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84B" w:rsidRDefault="00D23438" w:rsidP="006E07F5">
      <w:pPr>
        <w:jc w:val="center"/>
        <w:rPr>
          <w:b/>
          <w:sz w:val="24"/>
          <w:szCs w:val="24"/>
        </w:rPr>
      </w:pPr>
      <w:r w:rsidRPr="00D23438">
        <w:rPr>
          <w:rFonts w:ascii="Times New Roman"/>
          <w:b/>
          <w:noProof/>
          <w:color w:val="1F497D" w:themeColor="text2"/>
          <w:sz w:val="20"/>
          <w:lang w:val="pt-BR" w:eastAsia="pt-BR"/>
        </w:rPr>
      </w:r>
      <w:r w:rsidRPr="00D23438">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52"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" fillcolor="#a7bfde [1620]" strokecolor="#4579b8 [3044]">
            <v:fill color2="#e4ecf5 [500]" rotate="t" angle="180" colors="0 #a3c4ff;22938f #bfd5ff;1 #e5eeff" focus="100%" type="gradient"/>
            <v:shadow on="t" color="black" opacity="24903f" origin=",.5" offset="0,.55556mm"/>
            <v:textbox inset="0,0,0,0">
              <w:txbxContent>
                <w:p w:rsidR="00EC2FCA" w:rsidRPr="00B4037D" w:rsidRDefault="00EC2FCA" w:rsidP="00B4037D">
                  <w:pPr>
                    <w:spacing w:before="17"/>
                    <w:ind w:left="2654" w:right="2653"/>
                    <w:jc w:val="center"/>
                    <w:rPr>
                      <w:b/>
                      <w:color w:val="1F497D" w:themeColor="text2"/>
                      <w:sz w:val="24"/>
                      <w:lang w:val="pt-BR"/>
                    </w:rPr>
                  </w:pPr>
                  <w:r>
                    <w:rPr>
                      <w:b/>
                      <w:color w:val="1F497D" w:themeColor="text2"/>
                      <w:sz w:val="24"/>
                      <w:lang w:val="pt-BR"/>
                    </w:rPr>
                    <w:t>PREGÃO ELETRÔNICO 021/2023</w:t>
                  </w:r>
                </w:p>
              </w:txbxContent>
            </v:textbox>
            <w10:wrap type="none"/>
            <w10:anchorlock/>
          </v:shape>
        </w:pict>
      </w:r>
    </w:p>
    <w:p w:rsidR="00FD2D03" w:rsidRDefault="00FD2D03" w:rsidP="00240307">
      <w:pPr>
        <w:widowControl/>
        <w:adjustRightInd w:val="0"/>
        <w:jc w:val="center"/>
        <w:rPr>
          <w:b/>
          <w:sz w:val="24"/>
          <w:szCs w:val="24"/>
        </w:rPr>
      </w:pPr>
      <w:r w:rsidRPr="00A3384B">
        <w:rPr>
          <w:rFonts w:eastAsiaTheme="minorHAnsi"/>
          <w:b/>
          <w:bCs/>
          <w:sz w:val="24"/>
          <w:szCs w:val="24"/>
          <w:lang w:val="pt-BR"/>
        </w:rPr>
        <w:t xml:space="preserve">LICITAÇÃO EXCLUSIVA PARA MICROEMPRESA </w:t>
      </w:r>
      <w:r>
        <w:rPr>
          <w:rFonts w:eastAsiaTheme="minorHAnsi"/>
          <w:b/>
          <w:bCs/>
          <w:sz w:val="24"/>
          <w:szCs w:val="24"/>
          <w:lang w:val="pt-BR"/>
        </w:rPr>
        <w:t>–</w:t>
      </w:r>
      <w:r w:rsidRPr="00A3384B">
        <w:rPr>
          <w:rFonts w:eastAsiaTheme="minorHAnsi"/>
          <w:b/>
          <w:bCs/>
          <w:sz w:val="24"/>
          <w:szCs w:val="24"/>
          <w:lang w:val="pt-BR"/>
        </w:rPr>
        <w:t xml:space="preserve"> ME</w:t>
      </w:r>
      <w:r>
        <w:rPr>
          <w:rFonts w:eastAsiaTheme="minorHAnsi"/>
          <w:b/>
          <w:bCs/>
          <w:sz w:val="24"/>
          <w:szCs w:val="24"/>
          <w:lang w:val="pt-BR"/>
        </w:rPr>
        <w:t xml:space="preserve"> – MICRO EMPREENDEDOR INDIVIDUAL – MEI E </w:t>
      </w:r>
      <w:r w:rsidRPr="00A3384B">
        <w:rPr>
          <w:rFonts w:eastAsiaTheme="minorHAnsi"/>
          <w:b/>
          <w:bCs/>
          <w:sz w:val="24"/>
          <w:szCs w:val="24"/>
          <w:lang w:val="pt-BR"/>
        </w:rPr>
        <w:t xml:space="preserve">EMPRESA DE PEQUENO </w:t>
      </w:r>
      <w:proofErr w:type="gramStart"/>
      <w:r w:rsidRPr="00A3384B">
        <w:rPr>
          <w:rFonts w:eastAsiaTheme="minorHAnsi"/>
          <w:b/>
          <w:bCs/>
          <w:sz w:val="24"/>
          <w:szCs w:val="24"/>
          <w:lang w:val="pt-BR"/>
        </w:rPr>
        <w:t>PORTE -EPP</w:t>
      </w:r>
      <w:proofErr w:type="gramEnd"/>
      <w:r w:rsidRPr="00A3384B">
        <w:rPr>
          <w:rFonts w:eastAsiaTheme="minorHAnsi"/>
          <w:b/>
          <w:bCs/>
          <w:sz w:val="24"/>
          <w:szCs w:val="24"/>
          <w:lang w:val="pt-BR"/>
        </w:rPr>
        <w:t>.</w:t>
      </w:r>
    </w:p>
    <w:p w:rsidR="00A3384B" w:rsidRDefault="00A3384B" w:rsidP="00DE6E17">
      <w:pPr>
        <w:widowControl/>
        <w:adjustRightInd w:val="0"/>
        <w:rPr>
          <w:rFonts w:eastAsiaTheme="minorHAnsi"/>
          <w:b/>
          <w:bCs/>
          <w:sz w:val="24"/>
          <w:szCs w:val="24"/>
          <w:lang w:val="pt-BR"/>
        </w:rPr>
      </w:pPr>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A314DE">
        <w:rPr>
          <w:b/>
          <w:sz w:val="24"/>
          <w:szCs w:val="24"/>
        </w:rPr>
        <w:t>0</w:t>
      </w:r>
      <w:r w:rsidR="00160F92">
        <w:rPr>
          <w:b/>
          <w:sz w:val="24"/>
          <w:szCs w:val="24"/>
        </w:rPr>
        <w:t>35</w:t>
      </w:r>
      <w:r w:rsidR="006E07F5" w:rsidRPr="00AF0F2E">
        <w:rPr>
          <w:b/>
          <w:sz w:val="24"/>
          <w:szCs w:val="24"/>
        </w:rPr>
        <w:t>/202</w:t>
      </w:r>
      <w:r w:rsidR="00DE6E17">
        <w:rPr>
          <w:b/>
          <w:sz w:val="24"/>
          <w:szCs w:val="24"/>
        </w:rPr>
        <w:t>3</w:t>
      </w:r>
    </w:p>
    <w:p w:rsidR="00545432" w:rsidRPr="00AF0F2E" w:rsidRDefault="00545432" w:rsidP="006E07F5">
      <w:pPr>
        <w:jc w:val="center"/>
        <w:rPr>
          <w:b/>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por meio do 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 xml:space="preserve">MENOR PREÇO </w:t>
      </w:r>
      <w:r w:rsidR="0071288B">
        <w:rPr>
          <w:sz w:val="24"/>
          <w:szCs w:val="24"/>
        </w:rPr>
        <w:t>objetivando o REGISTRO DE PREÇOS</w:t>
      </w:r>
      <w:r w:rsidR="006E07F5" w:rsidRPr="00B4037D">
        <w:rPr>
          <w:sz w:val="24"/>
          <w:szCs w:val="24"/>
        </w:rPr>
        <w:t xml:space="preserve">, </w:t>
      </w:r>
      <w:r w:rsidR="006E07F5" w:rsidRPr="006E07F5">
        <w:rPr>
          <w:sz w:val="24"/>
          <w:szCs w:val="24"/>
        </w:rPr>
        <w:t>nos termos da Lei nº 10.520, de 17 de julho de 2002, da Lei Complementar n° 123, de 14 de dezembro de 2006, do Decreto nº 7.746, de 05 de junho de 2012, do Decreto nº 10.024, de 20 de setembro de 2019, aplicando-se, subsidiariamente, a Lei nº 8.666, de 21 de junho de 1993, suas posteriores e respectivas alterações, e as exigências estabelecidas neste Edital.</w:t>
      </w:r>
    </w:p>
    <w:p w:rsidR="006E07F5" w:rsidRPr="006E07F5" w:rsidRDefault="006E07F5" w:rsidP="006E07F5">
      <w:pPr>
        <w:jc w:val="both"/>
        <w:rPr>
          <w:sz w:val="24"/>
          <w:szCs w:val="24"/>
        </w:rPr>
      </w:pPr>
    </w:p>
    <w:p w:rsidR="006E07F5"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314DE">
        <w:rPr>
          <w:sz w:val="24"/>
          <w:szCs w:val="24"/>
        </w:rPr>
        <w:t>0</w:t>
      </w:r>
      <w:r w:rsidR="00E62F0C">
        <w:rPr>
          <w:sz w:val="24"/>
          <w:szCs w:val="24"/>
        </w:rPr>
        <w:t>9</w:t>
      </w:r>
      <w:r w:rsidRPr="00B4037D">
        <w:rPr>
          <w:sz w:val="24"/>
          <w:szCs w:val="24"/>
        </w:rPr>
        <w:t>h</w:t>
      </w:r>
      <w:r w:rsidR="00E62F0C">
        <w:rPr>
          <w:sz w:val="24"/>
          <w:szCs w:val="24"/>
        </w:rPr>
        <w:t>0</w:t>
      </w:r>
      <w:r w:rsidR="009B2E5A">
        <w:rPr>
          <w:sz w:val="24"/>
          <w:szCs w:val="24"/>
        </w:rPr>
        <w:t>0</w:t>
      </w:r>
      <w:r w:rsidRPr="00B4037D">
        <w:rPr>
          <w:sz w:val="24"/>
          <w:szCs w:val="24"/>
        </w:rPr>
        <w:t xml:space="preserve">min do dia </w:t>
      </w:r>
      <w:r w:rsidR="00160F92">
        <w:rPr>
          <w:sz w:val="24"/>
          <w:szCs w:val="24"/>
        </w:rPr>
        <w:t>17</w:t>
      </w:r>
      <w:r w:rsidRPr="00B4037D">
        <w:rPr>
          <w:sz w:val="24"/>
          <w:szCs w:val="24"/>
        </w:rPr>
        <w:t xml:space="preserve"> de </w:t>
      </w:r>
      <w:r w:rsidR="00160F92">
        <w:rPr>
          <w:sz w:val="24"/>
          <w:szCs w:val="24"/>
        </w:rPr>
        <w:t>Novembro</w:t>
      </w:r>
      <w:r w:rsidRPr="00B4037D">
        <w:rPr>
          <w:sz w:val="24"/>
          <w:szCs w:val="24"/>
        </w:rPr>
        <w:t xml:space="preserve"> de 202</w:t>
      </w:r>
      <w:r w:rsidR="00DE6E17">
        <w:rPr>
          <w:sz w:val="24"/>
          <w:szCs w:val="24"/>
        </w:rPr>
        <w:t>3</w:t>
      </w:r>
      <w:r w:rsidRPr="00B4037D">
        <w:rPr>
          <w:sz w:val="24"/>
          <w:szCs w:val="24"/>
        </w:rPr>
        <w:t xml:space="preserve"> às </w:t>
      </w:r>
      <w:r w:rsidR="00670D2B">
        <w:rPr>
          <w:sz w:val="24"/>
          <w:szCs w:val="24"/>
        </w:rPr>
        <w:t>08</w:t>
      </w:r>
      <w:r w:rsidRPr="00B4037D">
        <w:rPr>
          <w:sz w:val="24"/>
          <w:szCs w:val="24"/>
        </w:rPr>
        <w:t>h</w:t>
      </w:r>
      <w:r w:rsidR="009B2E5A">
        <w:rPr>
          <w:sz w:val="24"/>
          <w:szCs w:val="24"/>
        </w:rPr>
        <w:t>3</w:t>
      </w:r>
      <w:r w:rsidRPr="00B4037D">
        <w:rPr>
          <w:sz w:val="24"/>
          <w:szCs w:val="24"/>
        </w:rPr>
        <w:t xml:space="preserve">0min do dia </w:t>
      </w:r>
      <w:r w:rsidR="00160F92">
        <w:rPr>
          <w:sz w:val="24"/>
          <w:szCs w:val="24"/>
        </w:rPr>
        <w:t>30</w:t>
      </w:r>
      <w:r w:rsidRPr="00B4037D">
        <w:rPr>
          <w:sz w:val="24"/>
          <w:szCs w:val="24"/>
        </w:rPr>
        <w:t xml:space="preserve"> de </w:t>
      </w:r>
      <w:r w:rsidR="004014A5">
        <w:rPr>
          <w:sz w:val="24"/>
          <w:szCs w:val="24"/>
        </w:rPr>
        <w:t>Novembro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670D2B">
        <w:rPr>
          <w:sz w:val="24"/>
          <w:szCs w:val="24"/>
        </w:rPr>
        <w:t>08</w:t>
      </w:r>
      <w:r w:rsidRPr="00B4037D">
        <w:rPr>
          <w:sz w:val="24"/>
          <w:szCs w:val="24"/>
        </w:rPr>
        <w:t>h</w:t>
      </w:r>
      <w:r w:rsidR="00670D2B">
        <w:rPr>
          <w:sz w:val="24"/>
          <w:szCs w:val="24"/>
        </w:rPr>
        <w:t>30</w:t>
      </w:r>
      <w:r w:rsidRPr="00B4037D">
        <w:rPr>
          <w:sz w:val="24"/>
          <w:szCs w:val="24"/>
        </w:rPr>
        <w:t xml:space="preserve">min às </w:t>
      </w:r>
      <w:r w:rsidR="00670D2B">
        <w:rPr>
          <w:sz w:val="24"/>
          <w:szCs w:val="24"/>
        </w:rPr>
        <w:t>09</w:t>
      </w:r>
      <w:r w:rsidRPr="00B4037D">
        <w:rPr>
          <w:sz w:val="24"/>
          <w:szCs w:val="24"/>
        </w:rPr>
        <w:t>h</w:t>
      </w:r>
      <w:r w:rsidR="00A314DE">
        <w:rPr>
          <w:sz w:val="24"/>
          <w:szCs w:val="24"/>
        </w:rPr>
        <w:t>00</w:t>
      </w:r>
      <w:r w:rsidRPr="00B4037D">
        <w:rPr>
          <w:sz w:val="24"/>
          <w:szCs w:val="24"/>
        </w:rPr>
        <w:t>min do</w:t>
      </w:r>
    </w:p>
    <w:p w:rsidR="006E07F5" w:rsidRDefault="006E07F5" w:rsidP="006E07F5">
      <w:pPr>
        <w:jc w:val="both"/>
        <w:rPr>
          <w:sz w:val="24"/>
          <w:szCs w:val="24"/>
        </w:rPr>
      </w:pPr>
      <w:r w:rsidRPr="00B4037D">
        <w:rPr>
          <w:sz w:val="24"/>
          <w:szCs w:val="24"/>
        </w:rPr>
        <w:t xml:space="preserve">dia </w:t>
      </w:r>
      <w:r w:rsidR="00160F92">
        <w:rPr>
          <w:sz w:val="24"/>
          <w:szCs w:val="24"/>
        </w:rPr>
        <w:t>30</w:t>
      </w:r>
      <w:r w:rsidRPr="00B4037D">
        <w:rPr>
          <w:sz w:val="24"/>
          <w:szCs w:val="24"/>
        </w:rPr>
        <w:t xml:space="preserve"> de </w:t>
      </w:r>
      <w:r w:rsidR="004014A5">
        <w:rPr>
          <w:sz w:val="24"/>
          <w:szCs w:val="24"/>
        </w:rPr>
        <w:t>Novembro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670D2B">
        <w:rPr>
          <w:sz w:val="24"/>
          <w:szCs w:val="24"/>
        </w:rPr>
        <w:t>09</w:t>
      </w:r>
      <w:r w:rsidRPr="00B4037D">
        <w:rPr>
          <w:sz w:val="24"/>
          <w:szCs w:val="24"/>
        </w:rPr>
        <w:t xml:space="preserve">h00min do dia </w:t>
      </w:r>
      <w:r w:rsidR="00160F92">
        <w:rPr>
          <w:sz w:val="24"/>
          <w:szCs w:val="24"/>
        </w:rPr>
        <w:t>30</w:t>
      </w:r>
      <w:r w:rsidRPr="00B4037D">
        <w:rPr>
          <w:sz w:val="24"/>
          <w:szCs w:val="24"/>
        </w:rPr>
        <w:t xml:space="preserve">de </w:t>
      </w:r>
      <w:r w:rsidR="004014A5">
        <w:rPr>
          <w:sz w:val="24"/>
          <w:szCs w:val="24"/>
        </w:rPr>
        <w:t>Novembro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www.bll.org.br</w:t>
      </w:r>
    </w:p>
    <w:p w:rsidR="00954968" w:rsidRPr="006E07F5" w:rsidRDefault="00954968" w:rsidP="006E07F5">
      <w:pPr>
        <w:jc w:val="both"/>
        <w:rPr>
          <w:sz w:val="24"/>
          <w:szCs w:val="24"/>
        </w:rPr>
      </w:pPr>
    </w:p>
    <w:p w:rsidR="006E07F5" w:rsidRPr="00240307" w:rsidRDefault="00240307" w:rsidP="00240307">
      <w:pPr>
        <w:rPr>
          <w:b/>
          <w:sz w:val="24"/>
          <w:szCs w:val="24"/>
        </w:rPr>
      </w:pPr>
      <w:r>
        <w:rPr>
          <w:b/>
          <w:sz w:val="24"/>
          <w:szCs w:val="24"/>
        </w:rPr>
        <w:t xml:space="preserve">1. </w:t>
      </w:r>
      <w:r w:rsidR="006E07F5" w:rsidRPr="00240307">
        <w:rPr>
          <w:b/>
          <w:sz w:val="24"/>
          <w:szCs w:val="24"/>
        </w:rPr>
        <w:t>DO OBJETO</w:t>
      </w:r>
    </w:p>
    <w:p w:rsidR="00432D3B" w:rsidRDefault="00240307" w:rsidP="00240307">
      <w:pPr>
        <w:ind w:right="-48"/>
        <w:jc w:val="both"/>
      </w:pPr>
      <w:r>
        <w:t xml:space="preserve">1.1 </w:t>
      </w:r>
      <w:r w:rsidR="00160F92" w:rsidRPr="00682BF3">
        <w:t xml:space="preserve">REGISTRO DE PREÇO </w:t>
      </w:r>
      <w:r w:rsidR="00160F92" w:rsidRPr="006C07A4">
        <w:t xml:space="preserve">PARA CONTRATAÇÃO DE EMPRESA PARA  </w:t>
      </w:r>
      <w:r w:rsidR="00160F92">
        <w:t>F</w:t>
      </w:r>
      <w:r w:rsidR="00160F92" w:rsidRPr="006C07A4">
        <w:t xml:space="preserve">ORNECIMENTO DE SERVIÇO DE </w:t>
      </w:r>
      <w:r w:rsidR="00160F92">
        <w:t>MANUTENÇÃO E LIMPEZA DOS POÇOS ARTESIANOS DO SAMAE NOS BAIRROS DA ZONA RURAL</w:t>
      </w:r>
      <w:r w:rsidR="00432D3B">
        <w:t xml:space="preserve">. </w:t>
      </w:r>
      <w:r w:rsidR="00432D3B" w:rsidRPr="0074367F">
        <w:t>(ANEXO</w:t>
      </w:r>
      <w:r w:rsidR="00432D3B" w:rsidRPr="00682BF3">
        <w:t xml:space="preserve"> I DO TERMO DE REFERÊNCIA).</w:t>
      </w:r>
    </w:p>
    <w:p w:rsidR="006A5460" w:rsidRPr="007D6B67" w:rsidRDefault="006A5460" w:rsidP="006A5460">
      <w:pPr>
        <w:adjustRightInd w:val="0"/>
        <w:ind w:left="360" w:right="-48"/>
      </w:pPr>
    </w:p>
    <w:p w:rsidR="003406DF" w:rsidRPr="00465632" w:rsidRDefault="003406DF" w:rsidP="00465632">
      <w:pPr>
        <w:ind w:left="360" w:right="-48"/>
        <w:rPr>
          <w:sz w:val="24"/>
          <w:szCs w:val="24"/>
        </w:rPr>
      </w:pPr>
    </w:p>
    <w:p w:rsidR="006225BA" w:rsidRPr="00465632" w:rsidRDefault="006225BA" w:rsidP="00240307">
      <w:pPr>
        <w:rPr>
          <w:sz w:val="24"/>
          <w:szCs w:val="24"/>
        </w:rPr>
      </w:pPr>
      <w:r w:rsidRPr="00465632">
        <w:rPr>
          <w:sz w:val="24"/>
          <w:szCs w:val="24"/>
        </w:rPr>
        <w:t>A licitação será em lote, conforme tabela constante do Termo de Referência.</w:t>
      </w:r>
    </w:p>
    <w:p w:rsidR="00E90027" w:rsidRDefault="006225BA" w:rsidP="00240307">
      <w:pPr>
        <w:ind w:right="-48"/>
        <w:rPr>
          <w:sz w:val="24"/>
          <w:szCs w:val="24"/>
        </w:rPr>
      </w:pPr>
      <w:r w:rsidRPr="00465632">
        <w:rPr>
          <w:sz w:val="24"/>
          <w:szCs w:val="24"/>
        </w:rPr>
        <w:t>O critério de julgamento adotado será o de MENOR PREÇO, observadas as exigências contidas neste Edital e seus Anexos quanto às especificações do objeto.</w:t>
      </w:r>
    </w:p>
    <w:p w:rsidR="006A5460" w:rsidRPr="00465632" w:rsidRDefault="006A5460" w:rsidP="00465632">
      <w:pPr>
        <w:ind w:left="360" w:right="-48"/>
      </w:pPr>
    </w:p>
    <w:p w:rsidR="00465632" w:rsidRDefault="00465632" w:rsidP="00465632">
      <w:pPr>
        <w:ind w:right="-48"/>
      </w:pP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DE6E17">
        <w:rPr>
          <w:sz w:val="24"/>
          <w:szCs w:val="24"/>
        </w:rPr>
        <w:t>3</w:t>
      </w:r>
      <w:r w:rsidRPr="006E07F5">
        <w:rPr>
          <w:sz w:val="24"/>
          <w:szCs w:val="24"/>
        </w:rPr>
        <w:t>.</w:t>
      </w:r>
    </w:p>
    <w:p w:rsidR="00432D3B" w:rsidRDefault="00432D3B" w:rsidP="006E07F5">
      <w:pPr>
        <w:jc w:val="both"/>
        <w:rPr>
          <w:sz w:val="24"/>
          <w:szCs w:val="24"/>
        </w:rPr>
      </w:pP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384"/>
      </w:tblGrid>
      <w:tr w:rsidR="00432D3B" w:rsidRPr="00324C20" w:rsidTr="00A66E23">
        <w:trPr>
          <w:trHeight w:val="255"/>
        </w:trPr>
        <w:tc>
          <w:tcPr>
            <w:tcW w:w="2585" w:type="dxa"/>
          </w:tcPr>
          <w:p w:rsidR="00432D3B" w:rsidRPr="00324C20" w:rsidRDefault="00432D3B" w:rsidP="00A66E23">
            <w:pPr>
              <w:adjustRightInd w:val="0"/>
              <w:jc w:val="both"/>
              <w:rPr>
                <w:b/>
                <w:bCs/>
                <w:sz w:val="18"/>
                <w:szCs w:val="18"/>
              </w:rPr>
            </w:pPr>
            <w:r w:rsidRPr="00324C20">
              <w:rPr>
                <w:b/>
                <w:bCs/>
                <w:sz w:val="18"/>
                <w:szCs w:val="18"/>
              </w:rPr>
              <w:t>ORGÃO</w:t>
            </w:r>
          </w:p>
        </w:tc>
        <w:tc>
          <w:tcPr>
            <w:tcW w:w="2126" w:type="dxa"/>
          </w:tcPr>
          <w:p w:rsidR="00432D3B" w:rsidRPr="00324C20" w:rsidRDefault="00432D3B" w:rsidP="00A66E23">
            <w:pPr>
              <w:adjustRightInd w:val="0"/>
              <w:jc w:val="both"/>
              <w:rPr>
                <w:b/>
                <w:bCs/>
              </w:rPr>
            </w:pPr>
            <w:r w:rsidRPr="00324C20">
              <w:rPr>
                <w:b/>
                <w:bCs/>
              </w:rPr>
              <w:t>30</w:t>
            </w:r>
          </w:p>
        </w:tc>
        <w:tc>
          <w:tcPr>
            <w:tcW w:w="4384" w:type="dxa"/>
          </w:tcPr>
          <w:p w:rsidR="00432D3B" w:rsidRPr="007B1423" w:rsidRDefault="00432D3B" w:rsidP="00A66E23">
            <w:pPr>
              <w:adjustRightInd w:val="0"/>
              <w:jc w:val="both"/>
              <w:rPr>
                <w:b/>
                <w:bCs/>
              </w:rPr>
            </w:pPr>
            <w:r w:rsidRPr="007B1423">
              <w:rPr>
                <w:b/>
                <w:bCs/>
              </w:rPr>
              <w:t>Serviço Autônomo Municipal de Água e Esgoto.</w:t>
            </w:r>
          </w:p>
        </w:tc>
      </w:tr>
      <w:tr w:rsidR="00432D3B" w:rsidRPr="00324C20" w:rsidTr="00A66E23">
        <w:trPr>
          <w:trHeight w:val="285"/>
        </w:trPr>
        <w:tc>
          <w:tcPr>
            <w:tcW w:w="2585" w:type="dxa"/>
          </w:tcPr>
          <w:p w:rsidR="00432D3B" w:rsidRPr="00324C20" w:rsidRDefault="00432D3B" w:rsidP="00A66E23">
            <w:pPr>
              <w:adjustRightInd w:val="0"/>
              <w:jc w:val="both"/>
              <w:rPr>
                <w:b/>
                <w:bCs/>
                <w:sz w:val="18"/>
                <w:szCs w:val="18"/>
              </w:rPr>
            </w:pPr>
            <w:r w:rsidRPr="00324C20">
              <w:rPr>
                <w:b/>
                <w:bCs/>
                <w:sz w:val="18"/>
                <w:szCs w:val="18"/>
              </w:rPr>
              <w:t>UNIDADE</w:t>
            </w:r>
          </w:p>
        </w:tc>
        <w:tc>
          <w:tcPr>
            <w:tcW w:w="2126" w:type="dxa"/>
          </w:tcPr>
          <w:p w:rsidR="00432D3B" w:rsidRPr="00324C20" w:rsidRDefault="00432D3B" w:rsidP="00A66E23">
            <w:pPr>
              <w:adjustRightInd w:val="0"/>
              <w:jc w:val="both"/>
              <w:rPr>
                <w:b/>
                <w:bCs/>
              </w:rPr>
            </w:pPr>
            <w:r>
              <w:rPr>
                <w:b/>
                <w:bCs/>
              </w:rPr>
              <w:t>02</w:t>
            </w:r>
          </w:p>
        </w:tc>
        <w:tc>
          <w:tcPr>
            <w:tcW w:w="4384" w:type="dxa"/>
          </w:tcPr>
          <w:p w:rsidR="00432D3B" w:rsidRPr="00324C20" w:rsidRDefault="00432D3B" w:rsidP="00A66E23">
            <w:pPr>
              <w:adjustRightInd w:val="0"/>
              <w:jc w:val="both"/>
              <w:rPr>
                <w:b/>
                <w:bCs/>
              </w:rPr>
            </w:pPr>
            <w:r w:rsidRPr="00324C20">
              <w:rPr>
                <w:b/>
                <w:bCs/>
              </w:rPr>
              <w:t>Divisão d</w:t>
            </w:r>
            <w:r>
              <w:rPr>
                <w:b/>
                <w:bCs/>
              </w:rPr>
              <w:t>o Sistema Agua</w:t>
            </w:r>
          </w:p>
        </w:tc>
      </w:tr>
      <w:tr w:rsidR="00432D3B" w:rsidRPr="00324C20" w:rsidTr="00A66E23">
        <w:trPr>
          <w:trHeight w:val="345"/>
        </w:trPr>
        <w:tc>
          <w:tcPr>
            <w:tcW w:w="2585" w:type="dxa"/>
          </w:tcPr>
          <w:p w:rsidR="00432D3B" w:rsidRPr="00324C20" w:rsidRDefault="00432D3B" w:rsidP="00A66E23">
            <w:pPr>
              <w:adjustRightInd w:val="0"/>
              <w:jc w:val="both"/>
              <w:rPr>
                <w:b/>
                <w:bCs/>
                <w:sz w:val="18"/>
                <w:szCs w:val="18"/>
              </w:rPr>
            </w:pPr>
            <w:r w:rsidRPr="00324C20">
              <w:rPr>
                <w:b/>
                <w:bCs/>
                <w:sz w:val="18"/>
                <w:szCs w:val="18"/>
              </w:rPr>
              <w:lastRenderedPageBreak/>
              <w:t>DOTAÇÕES UTILIZADAS</w:t>
            </w:r>
          </w:p>
        </w:tc>
        <w:tc>
          <w:tcPr>
            <w:tcW w:w="2126" w:type="dxa"/>
          </w:tcPr>
          <w:p w:rsidR="00432D3B" w:rsidRPr="00324C20" w:rsidRDefault="00432D3B" w:rsidP="00A66E23">
            <w:pPr>
              <w:adjustRightInd w:val="0"/>
              <w:jc w:val="both"/>
              <w:rPr>
                <w:b/>
                <w:bCs/>
              </w:rPr>
            </w:pPr>
            <w:r>
              <w:rPr>
                <w:b/>
                <w:bCs/>
              </w:rPr>
              <w:t>3.3.90.39.00.00</w:t>
            </w:r>
          </w:p>
        </w:tc>
        <w:tc>
          <w:tcPr>
            <w:tcW w:w="4384" w:type="dxa"/>
          </w:tcPr>
          <w:p w:rsidR="00432D3B" w:rsidRPr="003C5A12" w:rsidRDefault="00432D3B" w:rsidP="00A66E23">
            <w:pPr>
              <w:adjustRightInd w:val="0"/>
              <w:jc w:val="both"/>
              <w:rPr>
                <w:b/>
                <w:bCs/>
              </w:rPr>
            </w:pPr>
            <w:r w:rsidRPr="003C5A12">
              <w:rPr>
                <w:b/>
                <w:bCs/>
              </w:rPr>
              <w:t>Outros Serviços de Terceiros- Pessoa Jurídico</w:t>
            </w:r>
          </w:p>
        </w:tc>
      </w:tr>
      <w:tr w:rsidR="00432D3B" w:rsidRPr="00324C20" w:rsidTr="00A66E23">
        <w:trPr>
          <w:trHeight w:val="300"/>
        </w:trPr>
        <w:tc>
          <w:tcPr>
            <w:tcW w:w="2585" w:type="dxa"/>
          </w:tcPr>
          <w:p w:rsidR="00432D3B" w:rsidRPr="00324C20" w:rsidRDefault="00432D3B" w:rsidP="00A66E23">
            <w:pPr>
              <w:adjustRightInd w:val="0"/>
              <w:jc w:val="both"/>
              <w:rPr>
                <w:b/>
                <w:bCs/>
                <w:sz w:val="18"/>
                <w:szCs w:val="18"/>
              </w:rPr>
            </w:pPr>
            <w:r w:rsidRPr="00324C20">
              <w:rPr>
                <w:b/>
                <w:bCs/>
                <w:sz w:val="18"/>
                <w:szCs w:val="18"/>
              </w:rPr>
              <w:t>COMPL. ELEMENTO</w:t>
            </w:r>
          </w:p>
        </w:tc>
        <w:tc>
          <w:tcPr>
            <w:tcW w:w="2126" w:type="dxa"/>
          </w:tcPr>
          <w:p w:rsidR="00432D3B" w:rsidRPr="00324C20" w:rsidRDefault="00432D3B" w:rsidP="00A66E23">
            <w:pPr>
              <w:adjustRightInd w:val="0"/>
              <w:jc w:val="both"/>
              <w:rPr>
                <w:b/>
                <w:bCs/>
              </w:rPr>
            </w:pPr>
            <w:r>
              <w:rPr>
                <w:b/>
                <w:bCs/>
              </w:rPr>
              <w:t>3.3.90.39.99.99</w:t>
            </w:r>
          </w:p>
        </w:tc>
        <w:tc>
          <w:tcPr>
            <w:tcW w:w="4384" w:type="dxa"/>
          </w:tcPr>
          <w:p w:rsidR="00432D3B" w:rsidRPr="003C5A12" w:rsidRDefault="00432D3B" w:rsidP="00A66E23">
            <w:pPr>
              <w:adjustRightInd w:val="0"/>
              <w:jc w:val="both"/>
              <w:rPr>
                <w:b/>
                <w:bCs/>
              </w:rPr>
            </w:pPr>
            <w:r>
              <w:rPr>
                <w:b/>
                <w:bCs/>
              </w:rPr>
              <w:t xml:space="preserve">Demais serviços de terceiros – Pessoa juridica </w:t>
            </w:r>
          </w:p>
        </w:tc>
      </w:tr>
    </w:tbl>
    <w:p w:rsidR="00432D3B" w:rsidRDefault="00432D3B"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6E07F5" w:rsidP="006E07F5">
      <w:pPr>
        <w:jc w:val="both"/>
        <w:rPr>
          <w:sz w:val="24"/>
          <w:szCs w:val="24"/>
        </w:rPr>
      </w:pP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6E07F5" w:rsidRPr="006E07F5" w:rsidRDefault="00596477" w:rsidP="006E07F5">
      <w:pPr>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identificada”.O custo de oper</w:t>
      </w:r>
      <w:r>
        <w:rPr>
          <w:sz w:val="24"/>
          <w:szCs w:val="24"/>
        </w:rPr>
        <w:t>acionalização e uso do sistema</w:t>
      </w:r>
      <w:r w:rsidR="00B74A94">
        <w:rPr>
          <w:sz w:val="24"/>
          <w:szCs w:val="24"/>
        </w:rPr>
        <w:t xml:space="preserve"> ficará</w:t>
      </w:r>
      <w:r w:rsidR="006E07F5"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006E07F5" w:rsidRPr="006E07F5">
        <w:rPr>
          <w:sz w:val="24"/>
          <w:szCs w:val="24"/>
        </w:rPr>
        <w:t xml:space="preserve">ANEXO </w:t>
      </w:r>
      <w:r w:rsidR="00B1633E">
        <w:rPr>
          <w:sz w:val="24"/>
          <w:szCs w:val="24"/>
        </w:rPr>
        <w:t>IV)</w:t>
      </w:r>
      <w:r w:rsidR="006E07F5"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6E07F5" w:rsidRPr="00094A13" w:rsidRDefault="00094A13" w:rsidP="006E07F5">
      <w:pPr>
        <w:jc w:val="both"/>
        <w:rPr>
          <w:b/>
          <w:sz w:val="24"/>
          <w:szCs w:val="24"/>
        </w:rPr>
      </w:pPr>
      <w:r w:rsidRPr="00094A13">
        <w:rPr>
          <w:b/>
          <w:sz w:val="24"/>
          <w:szCs w:val="24"/>
        </w:rPr>
        <w:lastRenderedPageBreak/>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6E07F5">
      <w:pPr>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882D23" w:rsidRPr="006E07F5" w:rsidRDefault="00882D23"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 xml:space="preserve">A participação no Pregão, na Forma Eletrônica se dará por meio da digitação da senha pessoal e intransferível do representante credenciado (operador da corretora </w:t>
      </w:r>
      <w:r w:rsidR="006E07F5" w:rsidRPr="006E07F5">
        <w:rPr>
          <w:sz w:val="24"/>
          <w:szCs w:val="24"/>
        </w:rPr>
        <w:lastRenderedPageBreak/>
        <w:t>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545432" w:rsidRPr="006E07F5" w:rsidRDefault="00545432" w:rsidP="006E07F5">
      <w:pPr>
        <w:jc w:val="both"/>
        <w:rPr>
          <w:sz w:val="24"/>
          <w:szCs w:val="24"/>
        </w:rPr>
      </w:pPr>
    </w:p>
    <w:p w:rsidR="006E07F5" w:rsidRPr="00F52EE9" w:rsidRDefault="006E07F5" w:rsidP="006E07F5">
      <w:pPr>
        <w:jc w:val="both"/>
        <w:rPr>
          <w:b/>
          <w:sz w:val="24"/>
          <w:szCs w:val="24"/>
        </w:rPr>
      </w:pPr>
      <w:r w:rsidRPr="00F52EE9">
        <w:rPr>
          <w:b/>
          <w:sz w:val="24"/>
          <w:szCs w:val="24"/>
        </w:rPr>
        <w:t>4</w:t>
      </w:r>
      <w:r w:rsidR="00094A13" w:rsidRPr="00F52EE9">
        <w:rPr>
          <w:b/>
          <w:sz w:val="24"/>
          <w:szCs w:val="24"/>
        </w:rPr>
        <w:t xml:space="preserve">.11 </w:t>
      </w:r>
      <w:r w:rsidRPr="00F52EE9">
        <w:rPr>
          <w:b/>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EB7C0F" w:rsidRDefault="006E07F5" w:rsidP="006E07F5">
      <w:pPr>
        <w:jc w:val="both"/>
        <w:rPr>
          <w:sz w:val="24"/>
          <w:szCs w:val="24"/>
        </w:rPr>
      </w:pPr>
      <w:r w:rsidRPr="006E07F5">
        <w:rPr>
          <w:sz w:val="24"/>
          <w:szCs w:val="24"/>
        </w:rPr>
        <w:t xml:space="preserve">(41) 3097-4600, ou através da Bolsa de Licitações do Brasil ou pelo e-mail </w:t>
      </w:r>
      <w:hyperlink r:id="rId8" w:history="1">
        <w:r w:rsidR="00EB7C0F" w:rsidRPr="00AA3595">
          <w:rPr>
            <w:rStyle w:val="Hyperlink"/>
            <w:sz w:val="24"/>
            <w:szCs w:val="24"/>
          </w:rPr>
          <w:t>contato@bll.org.br</w:t>
        </w:r>
      </w:hyperlink>
      <w:r w:rsidRPr="006E07F5">
        <w:rPr>
          <w:sz w:val="24"/>
          <w:szCs w:val="24"/>
        </w:rPr>
        <w:t>.</w:t>
      </w:r>
    </w:p>
    <w:p w:rsidR="006A5460" w:rsidRDefault="00160F92" w:rsidP="00160F92">
      <w:pPr>
        <w:tabs>
          <w:tab w:val="left" w:pos="2442"/>
        </w:tabs>
        <w:jc w:val="both"/>
        <w:rPr>
          <w:sz w:val="24"/>
          <w:szCs w:val="24"/>
        </w:rPr>
      </w:pPr>
      <w:r>
        <w:rPr>
          <w:sz w:val="24"/>
          <w:szCs w:val="24"/>
        </w:rPr>
        <w:tab/>
      </w: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lastRenderedPageBreak/>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E07F5"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54968" w:rsidRDefault="00954968" w:rsidP="006E07F5">
      <w:pPr>
        <w:jc w:val="both"/>
        <w:rPr>
          <w:sz w:val="24"/>
          <w:szCs w:val="24"/>
        </w:rPr>
      </w:pPr>
    </w:p>
    <w:p w:rsidR="00240307" w:rsidRDefault="00240307" w:rsidP="006E07F5">
      <w:pPr>
        <w:jc w:val="both"/>
        <w:rPr>
          <w:sz w:val="24"/>
          <w:szCs w:val="24"/>
        </w:rPr>
      </w:pPr>
    </w:p>
    <w:p w:rsidR="00240307" w:rsidRPr="006E07F5" w:rsidRDefault="00240307" w:rsidP="006E07F5">
      <w:pPr>
        <w:jc w:val="both"/>
        <w:rPr>
          <w:sz w:val="24"/>
          <w:szCs w:val="24"/>
        </w:rPr>
      </w:pPr>
    </w:p>
    <w:p w:rsidR="006E07F5" w:rsidRDefault="000F1881" w:rsidP="006E07F5">
      <w:pPr>
        <w:jc w:val="both"/>
        <w:rPr>
          <w:b/>
          <w:sz w:val="24"/>
          <w:szCs w:val="24"/>
        </w:rPr>
      </w:pPr>
      <w:r w:rsidRPr="000F1881">
        <w:rPr>
          <w:b/>
          <w:sz w:val="24"/>
          <w:szCs w:val="24"/>
        </w:rPr>
        <w:lastRenderedPageBreak/>
        <w:t xml:space="preserve">7. </w:t>
      </w:r>
      <w:r w:rsidR="006E07F5" w:rsidRPr="000F1881">
        <w:rPr>
          <w:b/>
          <w:sz w:val="24"/>
          <w:szCs w:val="24"/>
        </w:rPr>
        <w:t>DA ABERTURA DA SESSÃO, CLASSIFICAÇÃO DAS PROPOSTAS E FORMULAÇÃO DE LANCES</w:t>
      </w:r>
      <w:r w:rsidR="00EB7C0F">
        <w:rPr>
          <w:b/>
          <w:sz w:val="24"/>
          <w:szCs w:val="24"/>
        </w:rPr>
        <w:t>.</w:t>
      </w: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6E07F5">
      <w:pPr>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O intervalo mínimo de diferença de valores entre os lances, que incidirá tanto em relação aos lances intermediários quanto em relação à proposta que cobrir a melhor oferta deverá ser de no mínimo R$ 0,</w:t>
      </w:r>
      <w:r w:rsidR="00D841CB">
        <w:rPr>
          <w:sz w:val="24"/>
          <w:szCs w:val="24"/>
        </w:rPr>
        <w:t>10</w:t>
      </w:r>
      <w:r w:rsidR="006E07F5" w:rsidRPr="006E07F5">
        <w:rPr>
          <w:sz w:val="24"/>
          <w:szCs w:val="24"/>
        </w:rPr>
        <w:t xml:space="preserve"> (</w:t>
      </w:r>
      <w:r w:rsidR="00D841CB">
        <w:rPr>
          <w:sz w:val="24"/>
          <w:szCs w:val="24"/>
        </w:rPr>
        <w:t>dez</w:t>
      </w:r>
      <w:r w:rsidR="006E07F5" w:rsidRPr="006E07F5">
        <w:rPr>
          <w:sz w:val="24"/>
          <w:szCs w:val="24"/>
        </w:rPr>
        <w:t>centavos).</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 xml:space="preserve">.Não serão aceitos dois ou mais lances de mesmo valor, prevalecendo aquele </w:t>
      </w:r>
      <w:r w:rsidRPr="006E07F5">
        <w:rPr>
          <w:sz w:val="24"/>
          <w:szCs w:val="24"/>
        </w:rPr>
        <w:lastRenderedPageBreak/>
        <w:t>que for recebido e registrado em primeiro lugar.</w:t>
      </w:r>
    </w:p>
    <w:p w:rsidR="006E07F5" w:rsidRPr="006E07F5" w:rsidRDefault="006E07F5" w:rsidP="006E07F5">
      <w:pPr>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O Critério de julgamento adotado será o de M</w:t>
      </w:r>
      <w:r w:rsidR="000527B8">
        <w:rPr>
          <w:sz w:val="24"/>
          <w:szCs w:val="24"/>
        </w:rPr>
        <w:t>aior Desconto</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 aquele previsto no art. 3º, § 2º, da Lei nº 8.666, de 1993, assegurando-se a preferência, sucessivamente, aos bens produzidos: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lastRenderedPageBreak/>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lastRenderedPageBreak/>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 xml:space="preserve">8.7.2.3. </w:t>
      </w:r>
      <w:r w:rsidR="006E07F5" w:rsidRPr="006E07F5">
        <w:rPr>
          <w:sz w:val="24"/>
          <w:szCs w:val="24"/>
        </w:rPr>
        <w:t>No caso de não haver entrega da amostra ou ocorrer atraso na entrega, sem justificativa aceita pelo Pregoeiro, ou havendo entrega de amostra fora das especificações previstas neste Edital, a proposta do licitante será recusada.</w:t>
      </w:r>
    </w:p>
    <w:p w:rsidR="006E07F5" w:rsidRPr="006E07F5" w:rsidRDefault="000F1881" w:rsidP="006E07F5">
      <w:pPr>
        <w:jc w:val="both"/>
        <w:rPr>
          <w:sz w:val="24"/>
          <w:szCs w:val="24"/>
        </w:rPr>
      </w:pPr>
      <w:r>
        <w:rPr>
          <w:sz w:val="24"/>
          <w:szCs w:val="24"/>
        </w:rPr>
        <w:t xml:space="preserve">8.7.2.4. </w:t>
      </w:r>
      <w:r w:rsidR="006E07F5" w:rsidRPr="006E07F5">
        <w:rPr>
          <w:sz w:val="24"/>
          <w:szCs w:val="24"/>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6E07F5" w:rsidRPr="006E07F5" w:rsidRDefault="000F1881" w:rsidP="006E07F5">
      <w:pPr>
        <w:jc w:val="both"/>
        <w:rPr>
          <w:sz w:val="24"/>
          <w:szCs w:val="24"/>
        </w:rPr>
      </w:pPr>
      <w:r>
        <w:rPr>
          <w:sz w:val="24"/>
          <w:szCs w:val="24"/>
        </w:rPr>
        <w:t xml:space="preserve">8.7.2.5. </w:t>
      </w:r>
      <w:r w:rsidR="006E07F5" w:rsidRPr="006E07F5">
        <w:rPr>
          <w:sz w:val="24"/>
          <w:szCs w:val="24"/>
        </w:rPr>
        <w:t>Os exemplares colocados à disposição da Administração serão tratados como protótipos, podendo ser manuseados e desmontados pela equipe técnica responsável pela análise, não gerando direito a ressarcimento.</w:t>
      </w:r>
    </w:p>
    <w:p w:rsidR="006E07F5" w:rsidRPr="006E07F5" w:rsidRDefault="000F1881" w:rsidP="006E07F5">
      <w:pPr>
        <w:jc w:val="both"/>
        <w:rPr>
          <w:sz w:val="24"/>
          <w:szCs w:val="24"/>
        </w:rPr>
      </w:pPr>
      <w:r>
        <w:rPr>
          <w:sz w:val="24"/>
          <w:szCs w:val="24"/>
        </w:rPr>
        <w:t xml:space="preserve">8.7.2.6. </w:t>
      </w:r>
      <w:r w:rsidR="006E07F5" w:rsidRPr="006E07F5">
        <w:rPr>
          <w:sz w:val="24"/>
          <w:szCs w:val="24"/>
        </w:rPr>
        <w:t>Os licitantes deverão colocar à disposição da Administração todas as condições indispensáveis à realização de testes e fornecer, sem ônus, os manuais impressos em língua portuguesa, necessários ao seu perfeito manuseio, quando for</w:t>
      </w:r>
      <w:r w:rsidR="00DF2462">
        <w:rPr>
          <w:sz w:val="24"/>
          <w:szCs w:val="24"/>
        </w:rPr>
        <w:t xml:space="preserve"> o caso.</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w:t>
      </w:r>
      <w:r w:rsidRPr="006E07F5">
        <w:rPr>
          <w:sz w:val="24"/>
          <w:szCs w:val="24"/>
        </w:rPr>
        <w:lastRenderedPageBreak/>
        <w:t xml:space="preserve">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0C6182" w:rsidRPr="000C6182" w:rsidRDefault="000C6182"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lastRenderedPageBreak/>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 (art. 5º da Lei nº 8.666/93).</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 xml:space="preserve">Declarado o vencedor e decorrida a fase de regularização fiscal e trabalhista </w:t>
      </w:r>
      <w:r w:rsidR="006E07F5" w:rsidRPr="006E07F5">
        <w:rPr>
          <w:sz w:val="24"/>
          <w:szCs w:val="24"/>
        </w:rPr>
        <w:lastRenderedPageBreak/>
        <w:t>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3521F6" w:rsidRDefault="003521F6" w:rsidP="006E07F5">
      <w:pPr>
        <w:jc w:val="both"/>
        <w:rPr>
          <w:b/>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do Pregoeiro, caso não haja interposição de recurso, ou pela autoridade competente, após a regular decisão dos recursos apresentados.</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Pr>
          <w:sz w:val="24"/>
          <w:szCs w:val="24"/>
        </w:rPr>
        <w:t xml:space="preserve">15.3.1. </w:t>
      </w:r>
      <w:r w:rsidR="00686CFF" w:rsidRPr="006E07F5">
        <w:rPr>
          <w:sz w:val="24"/>
          <w:szCs w:val="24"/>
        </w:rPr>
        <w:t>Referida</w:t>
      </w:r>
      <w:r w:rsidR="006E07F5" w:rsidRPr="006E07F5">
        <w:rPr>
          <w:sz w:val="24"/>
          <w:szCs w:val="24"/>
        </w:rPr>
        <w:t xml:space="preserve"> Nota está substituindo o contrato, aplicando-se à relação de negócios ali estabelecida as disposições da Lei nº 8.666, de 1993;</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6E07F5" w:rsidRDefault="00541CD8" w:rsidP="006E07F5">
      <w:pPr>
        <w:jc w:val="both"/>
        <w:rPr>
          <w:sz w:val="24"/>
          <w:szCs w:val="24"/>
        </w:rPr>
      </w:pPr>
      <w:r>
        <w:rPr>
          <w:sz w:val="24"/>
          <w:szCs w:val="24"/>
        </w:rPr>
        <w:t xml:space="preserve">15.4. </w:t>
      </w:r>
      <w:r w:rsidR="00686CFF" w:rsidRPr="006E07F5">
        <w:rPr>
          <w:sz w:val="24"/>
          <w:szCs w:val="24"/>
        </w:rPr>
        <w:t>A</w:t>
      </w:r>
      <w:r w:rsidR="006E07F5" w:rsidRPr="006E07F5">
        <w:rPr>
          <w:sz w:val="24"/>
          <w:szCs w:val="24"/>
        </w:rPr>
        <w:t xml:space="preserve"> contratada reconhece que as hipóteses de rescisão são aquelas previstas nos artigos 77 e 78 da Lei nº 8.666/93 e reconhece os direitos da Administração previstos nos artigos 79 e 80 da mesma Lei.</w:t>
      </w:r>
    </w:p>
    <w:p w:rsidR="006E07F5" w:rsidRPr="006E07F5" w:rsidRDefault="00541CD8" w:rsidP="006E07F5">
      <w:pPr>
        <w:jc w:val="both"/>
        <w:rPr>
          <w:sz w:val="24"/>
          <w:szCs w:val="24"/>
        </w:rPr>
      </w:pPr>
      <w:r>
        <w:rPr>
          <w:sz w:val="24"/>
          <w:szCs w:val="24"/>
        </w:rPr>
        <w:t xml:space="preserve">15.5. </w:t>
      </w:r>
      <w:r w:rsidR="006E07F5" w:rsidRPr="006E07F5">
        <w:rPr>
          <w:sz w:val="24"/>
          <w:szCs w:val="24"/>
        </w:rPr>
        <w:t xml:space="preserve">O prazo de vigência da contratação é de </w:t>
      </w:r>
      <w:r w:rsidR="00DF2462">
        <w:rPr>
          <w:sz w:val="24"/>
          <w:szCs w:val="24"/>
        </w:rPr>
        <w:t>12</w:t>
      </w:r>
      <w:r w:rsidR="006E07F5" w:rsidRPr="006E07F5">
        <w:rPr>
          <w:sz w:val="24"/>
          <w:szCs w:val="24"/>
        </w:rPr>
        <w:t xml:space="preserve"> (</w:t>
      </w:r>
      <w:r w:rsidR="00DF2462">
        <w:rPr>
          <w:sz w:val="24"/>
          <w:szCs w:val="24"/>
        </w:rPr>
        <w:t>doze</w:t>
      </w:r>
      <w:r w:rsidR="006E07F5" w:rsidRPr="006E07F5">
        <w:rPr>
          <w:sz w:val="24"/>
          <w:szCs w:val="24"/>
        </w:rPr>
        <w:t xml:space="preserve">) </w:t>
      </w:r>
      <w:r w:rsidR="00DF2462">
        <w:rPr>
          <w:sz w:val="24"/>
          <w:szCs w:val="24"/>
        </w:rPr>
        <w:t>meses</w:t>
      </w:r>
      <w:r w:rsidR="000527B8">
        <w:rPr>
          <w:sz w:val="24"/>
          <w:szCs w:val="24"/>
        </w:rPr>
        <w:t>,</w:t>
      </w:r>
      <w:r w:rsidR="006E07F5" w:rsidRPr="006E07F5">
        <w:rPr>
          <w:sz w:val="24"/>
          <w:szCs w:val="24"/>
        </w:rPr>
        <w:t xml:space="preserve"> conforme previsão no instrumento contratual ou no termo de referência.</w:t>
      </w:r>
    </w:p>
    <w:p w:rsidR="006E07F5" w:rsidRPr="006E07F5" w:rsidRDefault="006E07F5" w:rsidP="006E07F5">
      <w:pPr>
        <w:jc w:val="both"/>
        <w:rPr>
          <w:sz w:val="24"/>
          <w:szCs w:val="24"/>
        </w:rPr>
      </w:pPr>
      <w:r w:rsidRPr="006E07F5">
        <w:rPr>
          <w:sz w:val="24"/>
          <w:szCs w:val="24"/>
        </w:rPr>
        <w:t xml:space="preserve"> 15.6.</w:t>
      </w:r>
      <w:r w:rsidRPr="006E07F5">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6E07F5" w:rsidRDefault="00541CD8" w:rsidP="006E07F5">
      <w:pPr>
        <w:jc w:val="both"/>
        <w:rPr>
          <w:sz w:val="24"/>
          <w:szCs w:val="24"/>
        </w:rPr>
      </w:pPr>
      <w:r>
        <w:rPr>
          <w:sz w:val="24"/>
          <w:szCs w:val="24"/>
        </w:rPr>
        <w:t xml:space="preserve">15.6.1. </w:t>
      </w:r>
      <w:r w:rsidR="006E07F5" w:rsidRPr="006E07F5">
        <w:rPr>
          <w:sz w:val="24"/>
          <w:szCs w:val="24"/>
        </w:rPr>
        <w:t>Nos casos em que houver necessidade de assinatura do instrumento de contrato, e o fornecedor não estiver inscrito no SICAF, este deverá proceder ao seu cadastramento, sem ônus, antes da contratação.</w:t>
      </w:r>
    </w:p>
    <w:p w:rsidR="006E07F5" w:rsidRPr="006E07F5" w:rsidRDefault="00541CD8" w:rsidP="006E07F5">
      <w:pPr>
        <w:jc w:val="both"/>
        <w:rPr>
          <w:sz w:val="24"/>
          <w:szCs w:val="24"/>
        </w:rPr>
      </w:pPr>
      <w:r>
        <w:rPr>
          <w:sz w:val="24"/>
          <w:szCs w:val="24"/>
        </w:rPr>
        <w:t xml:space="preserve">15.6.2. </w:t>
      </w:r>
      <w:r w:rsidR="006E07F5" w:rsidRPr="006E07F5">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6E07F5">
        <w:rPr>
          <w:sz w:val="24"/>
          <w:szCs w:val="24"/>
        </w:rPr>
        <w:t>edital e anexo</w:t>
      </w:r>
      <w:r w:rsidR="006E07F5" w:rsidRPr="006E07F5">
        <w:rPr>
          <w:sz w:val="24"/>
          <w:szCs w:val="24"/>
        </w:rPr>
        <w:t>.</w:t>
      </w:r>
    </w:p>
    <w:p w:rsidR="006E07F5" w:rsidRPr="006E07F5" w:rsidRDefault="00541CD8" w:rsidP="006E07F5">
      <w:pPr>
        <w:jc w:val="both"/>
        <w:rPr>
          <w:sz w:val="24"/>
          <w:szCs w:val="24"/>
        </w:rPr>
      </w:pPr>
      <w:r>
        <w:rPr>
          <w:sz w:val="24"/>
          <w:szCs w:val="24"/>
        </w:rPr>
        <w:t xml:space="preserve">15.7. </w:t>
      </w:r>
      <w:r w:rsidR="006E07F5" w:rsidRPr="006E07F5">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Pr>
          <w:sz w:val="24"/>
          <w:szCs w:val="24"/>
        </w:rPr>
        <w:t xml:space="preserve">15.8. </w:t>
      </w:r>
      <w:r w:rsidR="006E07F5" w:rsidRPr="006E07F5">
        <w:rPr>
          <w:sz w:val="24"/>
          <w:szCs w:val="24"/>
        </w:rPr>
        <w:t xml:space="preserve">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w:t>
      </w:r>
      <w:r w:rsidR="006E07F5" w:rsidRPr="006E07F5">
        <w:rPr>
          <w:sz w:val="24"/>
          <w:szCs w:val="24"/>
        </w:rPr>
        <w:lastRenderedPageBreak/>
        <w:t>respeitada a ordem de classificação, para, após a comprovação dos requisitos para habilitação, analisada a proposta e eventuais documentos complementares e, feita a negociação, assinar o contrato ou a ata de registro de preços.</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F5573D">
        <w:rPr>
          <w:sz w:val="24"/>
          <w:szCs w:val="24"/>
        </w:rPr>
        <w:t xml:space="preserve"> Objeto</w:t>
      </w:r>
      <w:r w:rsidRPr="000527B8">
        <w:rPr>
          <w:sz w:val="24"/>
          <w:szCs w:val="24"/>
        </w:rPr>
        <w:t>, deverá prontamente atender às necessidades do SAMAE.</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.2. São de inteira responsabilidade da Contratada, as despesas de: seguros, fornecimento de transporte, uniformes para os funcionários, tributos, encargos trabalhistas e previdenciários decorrentes do fornecimento dos serviços.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 xml:space="preserve">.3. Constatadas irregularidades nos </w:t>
      </w:r>
      <w:r w:rsidR="00E43753">
        <w:rPr>
          <w:sz w:val="24"/>
          <w:szCs w:val="24"/>
        </w:rPr>
        <w:t>produtos</w:t>
      </w:r>
      <w:r w:rsidRPr="000527B8">
        <w:rPr>
          <w:sz w:val="24"/>
          <w:szCs w:val="24"/>
        </w:rPr>
        <w:t>, a ser recebido o SAMAE poderá:</w:t>
      </w:r>
    </w:p>
    <w:p w:rsidR="000527B8" w:rsidRPr="000527B8" w:rsidRDefault="000527B8" w:rsidP="000527B8">
      <w:pPr>
        <w:ind w:right="-48"/>
        <w:jc w:val="both"/>
        <w:rPr>
          <w:sz w:val="24"/>
          <w:szCs w:val="24"/>
        </w:rPr>
      </w:pPr>
      <w:r w:rsidRPr="000527B8">
        <w:rPr>
          <w:sz w:val="24"/>
          <w:szCs w:val="24"/>
        </w:rPr>
        <w:t>a) Com respeito à especificação, rejeitá-lo no todo ou em parte, determinando sua substituição ou rescindindo a contratação, sem prejuízo das penalidades cabíveis;</w:t>
      </w:r>
    </w:p>
    <w:p w:rsidR="000527B8" w:rsidRPr="000527B8" w:rsidRDefault="000527B8" w:rsidP="000527B8">
      <w:pPr>
        <w:ind w:right="-48"/>
        <w:jc w:val="both"/>
        <w:rPr>
          <w:sz w:val="24"/>
          <w:szCs w:val="24"/>
        </w:rPr>
      </w:pPr>
      <w:r w:rsidRPr="000527B8">
        <w:rPr>
          <w:sz w:val="24"/>
          <w:szCs w:val="24"/>
        </w:rPr>
        <w:t>a.1) na hipótese de substituição,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 xml:space="preserve">.4. O recebimento dos </w:t>
      </w:r>
      <w:r w:rsidR="00E43753">
        <w:rPr>
          <w:sz w:val="24"/>
          <w:szCs w:val="24"/>
        </w:rPr>
        <w:t>produtos</w:t>
      </w:r>
      <w:r w:rsidRPr="000527B8">
        <w:rPr>
          <w:sz w:val="24"/>
          <w:szCs w:val="24"/>
        </w:rPr>
        <w:t xml:space="preserve"> será feito conforme a solicitação, 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.5. O recebimento definitivo não exime a Contratada de sua responsabilidade, na forma da Lei, pela qualidade, correção e segurança dos produtos adquiridos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.6.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6E07F5" w:rsidRDefault="006E07F5" w:rsidP="006E07F5">
      <w:pPr>
        <w:jc w:val="both"/>
        <w:rPr>
          <w:sz w:val="24"/>
          <w:szCs w:val="24"/>
        </w:rPr>
      </w:pPr>
      <w:r w:rsidRPr="0038564C">
        <w:rPr>
          <w:sz w:val="24"/>
          <w:szCs w:val="24"/>
        </w:rPr>
        <w:t>17.1.</w:t>
      </w:r>
      <w:r w:rsidRPr="0038564C">
        <w:rPr>
          <w:sz w:val="24"/>
          <w:szCs w:val="24"/>
        </w:rPr>
        <w:tab/>
        <w:t>Os critérios de recebimento e aceitação do objeto e de fiscalização</w:t>
      </w:r>
      <w:r w:rsidR="00922188" w:rsidRPr="0038564C">
        <w:rPr>
          <w:sz w:val="24"/>
          <w:szCs w:val="24"/>
        </w:rPr>
        <w:t xml:space="preserve"> ficarão a cargo do Setor </w:t>
      </w:r>
      <w:r w:rsidR="00772F1D">
        <w:rPr>
          <w:sz w:val="24"/>
          <w:szCs w:val="24"/>
        </w:rPr>
        <w:t>de Manutenção Tecnica</w:t>
      </w:r>
      <w:r w:rsidR="00822A20">
        <w:rPr>
          <w:sz w:val="24"/>
          <w:szCs w:val="24"/>
        </w:rPr>
        <w:t>.</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lastRenderedPageBreak/>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6E07F5" w:rsidRPr="006E07F5" w:rsidRDefault="006E07F5" w:rsidP="006E07F5">
      <w:pPr>
        <w:jc w:val="both"/>
        <w:rPr>
          <w:sz w:val="24"/>
          <w:szCs w:val="24"/>
        </w:rPr>
      </w:pPr>
      <w:r w:rsidRPr="006E07F5">
        <w:rPr>
          <w:sz w:val="24"/>
          <w:szCs w:val="24"/>
        </w:rPr>
        <w:lastRenderedPageBreak/>
        <w:t>20.11.</w:t>
      </w:r>
      <w:r w:rsidRPr="006E07F5">
        <w:rPr>
          <w:sz w:val="24"/>
          <w:szCs w:val="24"/>
        </w:rPr>
        <w:tab/>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P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6E07F5" w:rsidRPr="006E07F5" w:rsidRDefault="00541CD8" w:rsidP="006E07F5">
      <w:pPr>
        <w:jc w:val="both"/>
        <w:rPr>
          <w:sz w:val="24"/>
          <w:szCs w:val="24"/>
        </w:rPr>
      </w:pPr>
      <w:r>
        <w:rPr>
          <w:sz w:val="24"/>
          <w:szCs w:val="24"/>
        </w:rPr>
        <w:t xml:space="preserve">21. </w:t>
      </w:r>
      <w:r w:rsidR="006E07F5" w:rsidRPr="006E07F5">
        <w:rPr>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0C6182">
        <w:rPr>
          <w:sz w:val="24"/>
          <w:szCs w:val="24"/>
        </w:rPr>
        <w:t>licitacoes@samaejgv.com.br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lastRenderedPageBreak/>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P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Pr="006E07F5" w:rsidRDefault="006E07F5" w:rsidP="006E07F5">
      <w:pPr>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P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B13736" w:rsidRDefault="006E07F5" w:rsidP="006E07F5">
      <w:pPr>
        <w:jc w:val="both"/>
        <w:rPr>
          <w:sz w:val="24"/>
          <w:szCs w:val="24"/>
        </w:rPr>
      </w:pPr>
      <w:r w:rsidRPr="006E07F5">
        <w:rPr>
          <w:sz w:val="24"/>
          <w:szCs w:val="24"/>
        </w:rPr>
        <w:t>2</w:t>
      </w:r>
      <w:r w:rsidR="001A612C">
        <w:rPr>
          <w:sz w:val="24"/>
          <w:szCs w:val="24"/>
        </w:rPr>
        <w:t xml:space="preserve">2.12.12. </w:t>
      </w:r>
      <w:r w:rsidRPr="006E07F5">
        <w:rPr>
          <w:sz w:val="24"/>
          <w:szCs w:val="24"/>
        </w:rPr>
        <w:t>ANEXO XII – Minuta d</w:t>
      </w:r>
      <w:r w:rsidR="00B13736">
        <w:rPr>
          <w:sz w:val="24"/>
          <w:szCs w:val="24"/>
        </w:rPr>
        <w:t>a Ata de Registro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160F92">
        <w:rPr>
          <w:sz w:val="24"/>
          <w:szCs w:val="24"/>
        </w:rPr>
        <w:t>17</w:t>
      </w:r>
      <w:r w:rsidR="006E07F5" w:rsidRPr="006E07F5">
        <w:rPr>
          <w:sz w:val="24"/>
          <w:szCs w:val="24"/>
        </w:rPr>
        <w:t>de</w:t>
      </w:r>
      <w:r w:rsidR="00160F92">
        <w:rPr>
          <w:sz w:val="24"/>
          <w:szCs w:val="24"/>
        </w:rPr>
        <w:t>Novembro</w:t>
      </w:r>
      <w:r>
        <w:rPr>
          <w:sz w:val="24"/>
          <w:szCs w:val="24"/>
        </w:rPr>
        <w:t xml:space="preserve"> de 202</w:t>
      </w:r>
      <w:r w:rsidR="00871327">
        <w:rPr>
          <w:sz w:val="24"/>
          <w:szCs w:val="24"/>
        </w:rPr>
        <w:t>3</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Default="006E07F5" w:rsidP="00531B7B">
      <w:pPr>
        <w:jc w:val="center"/>
        <w:rPr>
          <w:b/>
          <w:sz w:val="24"/>
          <w:szCs w:val="24"/>
        </w:rPr>
      </w:pPr>
      <w:r w:rsidRPr="00531B7B">
        <w:rPr>
          <w:b/>
          <w:sz w:val="24"/>
          <w:szCs w:val="24"/>
        </w:rPr>
        <w:t>PREGOEIRO</w:t>
      </w:r>
    </w:p>
    <w:p w:rsidR="00160F92" w:rsidRPr="00531B7B" w:rsidRDefault="00160F92" w:rsidP="00531B7B">
      <w:pPr>
        <w:jc w:val="center"/>
        <w:rPr>
          <w:b/>
          <w:sz w:val="24"/>
          <w:szCs w:val="24"/>
        </w:rPr>
      </w:pPr>
    </w:p>
    <w:p w:rsidR="006E07F5" w:rsidRDefault="006E07F5" w:rsidP="006E07F5">
      <w:pPr>
        <w:jc w:val="both"/>
        <w:rPr>
          <w:sz w:val="24"/>
          <w:szCs w:val="24"/>
        </w:rPr>
      </w:pPr>
    </w:p>
    <w:p w:rsidR="003521F6" w:rsidRDefault="003521F6" w:rsidP="006E07F5">
      <w:pPr>
        <w:jc w:val="both"/>
        <w:rPr>
          <w:sz w:val="24"/>
          <w:szCs w:val="24"/>
        </w:rPr>
      </w:pPr>
    </w:p>
    <w:p w:rsidR="00240307" w:rsidRDefault="00240307" w:rsidP="006E07F5">
      <w:pPr>
        <w:jc w:val="both"/>
        <w:rPr>
          <w:sz w:val="24"/>
          <w:szCs w:val="24"/>
        </w:rPr>
      </w:pPr>
    </w:p>
    <w:p w:rsidR="00240307" w:rsidRDefault="00240307" w:rsidP="006E07F5">
      <w:pPr>
        <w:jc w:val="both"/>
        <w:rPr>
          <w:sz w:val="24"/>
          <w:szCs w:val="24"/>
        </w:rPr>
      </w:pPr>
    </w:p>
    <w:p w:rsidR="00240307" w:rsidRDefault="00240307" w:rsidP="006E07F5">
      <w:pPr>
        <w:jc w:val="both"/>
        <w:rPr>
          <w:sz w:val="24"/>
          <w:szCs w:val="24"/>
        </w:rPr>
      </w:pPr>
    </w:p>
    <w:p w:rsidR="00240307" w:rsidRDefault="00240307" w:rsidP="006E07F5">
      <w:pPr>
        <w:jc w:val="both"/>
        <w:rPr>
          <w:sz w:val="24"/>
          <w:szCs w:val="24"/>
        </w:rPr>
      </w:pPr>
    </w:p>
    <w:p w:rsidR="003521F6" w:rsidRPr="006E07F5" w:rsidRDefault="003521F6" w:rsidP="006E07F5">
      <w:pPr>
        <w:jc w:val="both"/>
        <w:rPr>
          <w:sz w:val="24"/>
          <w:szCs w:val="24"/>
        </w:rPr>
      </w:pPr>
    </w:p>
    <w:p w:rsidR="006E07F5" w:rsidRPr="006E07F5" w:rsidRDefault="006E07F5" w:rsidP="006E07F5">
      <w:pPr>
        <w:jc w:val="both"/>
        <w:rPr>
          <w:sz w:val="24"/>
          <w:szCs w:val="24"/>
        </w:rPr>
      </w:pPr>
    </w:p>
    <w:p w:rsidR="00531B7B" w:rsidRDefault="00D23438" w:rsidP="006E07F5">
      <w:pPr>
        <w:jc w:val="both"/>
        <w:rPr>
          <w:sz w:val="24"/>
          <w:szCs w:val="24"/>
        </w:rPr>
      </w:pPr>
      <w:r w:rsidRPr="00D23438">
        <w:rPr>
          <w:rFonts w:ascii="Times New Roman"/>
          <w:noProof/>
          <w:color w:val="1F497D" w:themeColor="text2"/>
          <w:sz w:val="20"/>
          <w:lang w:val="pt-BR" w:eastAsia="pt-BR"/>
        </w:rPr>
      </w:r>
      <w:r w:rsidRPr="00D23438">
        <w:rPr>
          <w:rFonts w:ascii="Times New Roman"/>
          <w:noProof/>
          <w:color w:val="1F497D" w:themeColor="text2"/>
          <w:sz w:val="20"/>
          <w:lang w:val="pt-BR" w:eastAsia="pt-BR"/>
        </w:rPr>
        <w:pict>
          <v:shape id="Caixa de texto 152" o:spid="_x0000_s105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bCRQ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DMUWwk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C2FCA" w:rsidRPr="00685181" w:rsidRDefault="00EC2FCA"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9041A3" w:rsidRDefault="009041A3" w:rsidP="00432D3B">
      <w:pPr>
        <w:jc w:val="center"/>
        <w:rPr>
          <w:b/>
          <w:sz w:val="24"/>
          <w:szCs w:val="24"/>
        </w:rPr>
      </w:pPr>
    </w:p>
    <w:p w:rsidR="00432D3B" w:rsidRPr="00531B7B" w:rsidRDefault="00432D3B" w:rsidP="00432D3B">
      <w:pPr>
        <w:jc w:val="center"/>
        <w:rPr>
          <w:b/>
          <w:sz w:val="24"/>
          <w:szCs w:val="24"/>
        </w:rPr>
      </w:pPr>
      <w:r w:rsidRPr="00531B7B">
        <w:rPr>
          <w:b/>
          <w:sz w:val="24"/>
          <w:szCs w:val="24"/>
        </w:rPr>
        <w:t>TERMO DE REFERÊNCIA</w:t>
      </w:r>
    </w:p>
    <w:p w:rsidR="00432D3B" w:rsidRPr="006E07F5" w:rsidRDefault="00432D3B" w:rsidP="00432D3B">
      <w:pPr>
        <w:jc w:val="both"/>
        <w:rPr>
          <w:sz w:val="24"/>
          <w:szCs w:val="24"/>
        </w:rPr>
      </w:pPr>
    </w:p>
    <w:p w:rsidR="00432D3B" w:rsidRPr="003521F6" w:rsidRDefault="003521F6" w:rsidP="003521F6">
      <w:pPr>
        <w:rPr>
          <w:b/>
          <w:sz w:val="24"/>
          <w:szCs w:val="24"/>
        </w:rPr>
      </w:pPr>
      <w:r>
        <w:rPr>
          <w:b/>
          <w:sz w:val="24"/>
          <w:szCs w:val="24"/>
        </w:rPr>
        <w:t xml:space="preserve">1. </w:t>
      </w:r>
      <w:r w:rsidR="00432D3B" w:rsidRPr="003521F6">
        <w:rPr>
          <w:b/>
          <w:sz w:val="24"/>
          <w:szCs w:val="24"/>
        </w:rPr>
        <w:t>OBJETO:</w:t>
      </w:r>
    </w:p>
    <w:p w:rsidR="006225BA" w:rsidRDefault="006225BA" w:rsidP="006225BA">
      <w:pPr>
        <w:ind w:left="360"/>
        <w:rPr>
          <w:sz w:val="24"/>
          <w:szCs w:val="24"/>
        </w:rPr>
      </w:pPr>
    </w:p>
    <w:p w:rsidR="00160F92" w:rsidRPr="00160F92" w:rsidRDefault="00160F92" w:rsidP="00160F92">
      <w:pPr>
        <w:rPr>
          <w:sz w:val="24"/>
          <w:szCs w:val="24"/>
        </w:rPr>
      </w:pPr>
      <w:r w:rsidRPr="00160F92">
        <w:rPr>
          <w:sz w:val="24"/>
          <w:szCs w:val="24"/>
        </w:rPr>
        <w:t>A contratação visa atender as necessidades da administração, pois os serviços são necessários e imprescindíveis para garantir a manutenção do abastecimento de agua potável das comunidades dos Bairros da Zona Rural, visando evitar o desabastecimento de água dessas comunidades quando se fizer necessário tal manutenção, incluindo retirada e reinstalação de conjunto moto bomba, utilizando caminhão com torre hidráulica de no mínimo 7 metros com capacidade mínima de 4 toneladas.</w:t>
      </w:r>
    </w:p>
    <w:p w:rsidR="00160F92" w:rsidRPr="00160F92" w:rsidRDefault="00160F92" w:rsidP="00160F92">
      <w:pPr>
        <w:rPr>
          <w:sz w:val="24"/>
          <w:szCs w:val="24"/>
        </w:rPr>
      </w:pPr>
      <w:r w:rsidRPr="00160F92">
        <w:rPr>
          <w:sz w:val="24"/>
          <w:szCs w:val="24"/>
        </w:rPr>
        <w:t>Bairro Gentil – 23 km da Cidade - Poço Artesiano com 190 metros de profundidade</w:t>
      </w:r>
    </w:p>
    <w:p w:rsidR="00160F92" w:rsidRPr="00160F92" w:rsidRDefault="00160F92" w:rsidP="00160F92">
      <w:pPr>
        <w:rPr>
          <w:sz w:val="24"/>
          <w:szCs w:val="24"/>
        </w:rPr>
      </w:pPr>
      <w:r w:rsidRPr="00160F92">
        <w:rPr>
          <w:sz w:val="24"/>
          <w:szCs w:val="24"/>
        </w:rPr>
        <w:t>Bairro Cachoeira – 29 km da Cidade - Poço Artesiano com 207 metros de profundidade</w:t>
      </w:r>
    </w:p>
    <w:p w:rsidR="00160F92" w:rsidRPr="00160F92" w:rsidRDefault="00160F92" w:rsidP="00160F92">
      <w:pPr>
        <w:rPr>
          <w:sz w:val="24"/>
          <w:szCs w:val="24"/>
        </w:rPr>
      </w:pPr>
      <w:r w:rsidRPr="00160F92">
        <w:rPr>
          <w:sz w:val="24"/>
          <w:szCs w:val="24"/>
        </w:rPr>
        <w:t>Bairro Chapadão – 33 km da Cidade - Poço Artesiano com 197 metros de profundidade</w:t>
      </w:r>
    </w:p>
    <w:p w:rsidR="00160F92" w:rsidRPr="00160F92" w:rsidRDefault="00160F92" w:rsidP="00160F92">
      <w:pPr>
        <w:rPr>
          <w:sz w:val="24"/>
          <w:szCs w:val="24"/>
        </w:rPr>
      </w:pPr>
      <w:r w:rsidRPr="00160F92">
        <w:rPr>
          <w:sz w:val="24"/>
          <w:szCs w:val="24"/>
        </w:rPr>
        <w:t>Bairro Espigão Alto – 37 km da Cidade - Poço Artesiano com 144 metros de profundidade</w:t>
      </w:r>
    </w:p>
    <w:p w:rsidR="00160F92" w:rsidRPr="00160F92" w:rsidRDefault="00160F92" w:rsidP="00160F92">
      <w:pPr>
        <w:rPr>
          <w:sz w:val="24"/>
          <w:szCs w:val="24"/>
        </w:rPr>
      </w:pPr>
      <w:r w:rsidRPr="00160F92">
        <w:rPr>
          <w:sz w:val="24"/>
          <w:szCs w:val="24"/>
        </w:rPr>
        <w:t>Bairro dos Lanças  - 41 km da Cidade - Poço Artesiano com 217 metros de profundidade</w:t>
      </w:r>
    </w:p>
    <w:p w:rsidR="00160F92" w:rsidRPr="00160F92" w:rsidRDefault="00160F92" w:rsidP="00160F92">
      <w:pPr>
        <w:rPr>
          <w:sz w:val="24"/>
          <w:szCs w:val="24"/>
        </w:rPr>
      </w:pPr>
      <w:r w:rsidRPr="00160F92">
        <w:rPr>
          <w:sz w:val="24"/>
          <w:szCs w:val="24"/>
        </w:rPr>
        <w:t>Bairro Pinheirinho – 03 km da Cidade - Poço Artesiano com 224 metros de profundidade</w:t>
      </w:r>
    </w:p>
    <w:p w:rsidR="00160F92" w:rsidRPr="00160F92" w:rsidRDefault="00160F92" w:rsidP="00160F92">
      <w:pPr>
        <w:rPr>
          <w:sz w:val="24"/>
          <w:szCs w:val="24"/>
        </w:rPr>
      </w:pPr>
      <w:r w:rsidRPr="00160F92">
        <w:rPr>
          <w:sz w:val="24"/>
          <w:szCs w:val="24"/>
        </w:rPr>
        <w:t>Bairro Distrito Industrial – 02 km da Cidade Poço Artesiano com 188 metros de profundidade</w:t>
      </w:r>
    </w:p>
    <w:p w:rsidR="00160F92" w:rsidRPr="00160F92" w:rsidRDefault="00160F92" w:rsidP="00160F92">
      <w:pPr>
        <w:rPr>
          <w:sz w:val="24"/>
          <w:szCs w:val="24"/>
        </w:rPr>
      </w:pPr>
      <w:r w:rsidRPr="00160F92">
        <w:rPr>
          <w:sz w:val="24"/>
          <w:szCs w:val="24"/>
        </w:rPr>
        <w:t>Poço Artesiano do Aterro Sanitário – 09 km da Cidade - Poço Artesiano com 178 metros de profundidade.</w:t>
      </w:r>
    </w:p>
    <w:p w:rsidR="00160F92" w:rsidRPr="00160F92" w:rsidRDefault="00160F92" w:rsidP="00160F92">
      <w:pPr>
        <w:rPr>
          <w:sz w:val="24"/>
          <w:szCs w:val="24"/>
        </w:rPr>
      </w:pPr>
      <w:r w:rsidRPr="00160F92">
        <w:rPr>
          <w:sz w:val="24"/>
          <w:szCs w:val="24"/>
        </w:rPr>
        <w:t xml:space="preserve">Bairro Morro Azul  - 48 Km da Cidade – Poço Artesiano com 150 metros de profundidade </w:t>
      </w:r>
    </w:p>
    <w:p w:rsidR="00160F92" w:rsidRPr="00160F92" w:rsidRDefault="00160F92" w:rsidP="00160F92">
      <w:pPr>
        <w:rPr>
          <w:sz w:val="24"/>
          <w:szCs w:val="24"/>
        </w:rPr>
      </w:pPr>
      <w:r w:rsidRPr="00160F92">
        <w:rPr>
          <w:sz w:val="24"/>
          <w:szCs w:val="24"/>
        </w:rPr>
        <w:t>PRAZO E LOCAL DA PRESTAÇÃO DOS SERVIÇOS: A eventual prestação dos serviços será de acordo com a necessidade e será realizada nas localidades indicadas acima, na Ordem de Serviço expedida pelo Setor de Compras do SAMAE.</w:t>
      </w:r>
    </w:p>
    <w:p w:rsidR="00160F92" w:rsidRPr="00F458BC" w:rsidRDefault="00160F92" w:rsidP="009041A3">
      <w:pPr>
        <w:jc w:val="both"/>
        <w:rPr>
          <w:sz w:val="24"/>
          <w:szCs w:val="24"/>
        </w:rPr>
      </w:pPr>
      <w:r w:rsidRPr="00160F92">
        <w:rPr>
          <w:sz w:val="24"/>
          <w:szCs w:val="24"/>
        </w:rPr>
        <w:t>- A licitante vencedora, terá o prazo de 24 (vinte e quatro) horas, após recebimento da ordem de serviço, para comparecer ao local do poço artesiano indicado.</w:t>
      </w:r>
    </w:p>
    <w:p w:rsidR="00C2117A" w:rsidRDefault="006225BA" w:rsidP="009041A3">
      <w:pPr>
        <w:jc w:val="both"/>
        <w:rPr>
          <w:sz w:val="24"/>
          <w:szCs w:val="24"/>
        </w:rPr>
      </w:pPr>
      <w:r w:rsidRPr="006225BA">
        <w:rPr>
          <w:sz w:val="24"/>
          <w:szCs w:val="24"/>
        </w:rPr>
        <w:t>Em caso de divergência existente entre as especificações dos itens que compõem o objeto descrito no site da BLL e as especificações constantes deste Termo, prevalecerão as últimas.</w:t>
      </w:r>
    </w:p>
    <w:p w:rsidR="00160F92" w:rsidRDefault="00160F92" w:rsidP="00423215">
      <w:pPr>
        <w:ind w:left="360"/>
        <w:rPr>
          <w:sz w:val="24"/>
          <w:szCs w:val="24"/>
        </w:rPr>
      </w:pPr>
    </w:p>
    <w:tbl>
      <w:tblPr>
        <w:tblpPr w:leftFromText="141" w:rightFromText="141" w:vertAnchor="text" w:horzAnchor="margin" w:tblpXSpec="center" w:tblpY="293"/>
        <w:tblW w:w="105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637"/>
        <w:gridCol w:w="993"/>
        <w:gridCol w:w="850"/>
        <w:gridCol w:w="5497"/>
        <w:gridCol w:w="1364"/>
        <w:gridCol w:w="1237"/>
      </w:tblGrid>
      <w:tr w:rsidR="00160F92" w:rsidRPr="00192371" w:rsidTr="00160F92">
        <w:trPr>
          <w:cantSplit/>
          <w:trHeight w:val="245"/>
        </w:trPr>
        <w:tc>
          <w:tcPr>
            <w:tcW w:w="637" w:type="dxa"/>
            <w:vAlign w:val="center"/>
          </w:tcPr>
          <w:p w:rsidR="00160F92" w:rsidRPr="00F9474A" w:rsidRDefault="00160F92" w:rsidP="00160F92">
            <w:pPr>
              <w:jc w:val="center"/>
              <w:rPr>
                <w:rFonts w:ascii="Tahoma" w:hAnsi="Tahoma" w:cs="Tahoma"/>
                <w:b/>
                <w:sz w:val="10"/>
                <w:szCs w:val="10"/>
              </w:rPr>
            </w:pPr>
            <w:r>
              <w:rPr>
                <w:rFonts w:ascii="Tahoma" w:hAnsi="Tahoma" w:cs="Tahoma"/>
                <w:b/>
                <w:sz w:val="10"/>
                <w:szCs w:val="10"/>
              </w:rPr>
              <w:t>Lote</w:t>
            </w:r>
          </w:p>
        </w:tc>
        <w:tc>
          <w:tcPr>
            <w:tcW w:w="993" w:type="dxa"/>
            <w:tcBorders>
              <w:top w:val="double" w:sz="4" w:space="0" w:color="auto"/>
              <w:bottom w:val="double" w:sz="4" w:space="0" w:color="auto"/>
            </w:tcBorders>
            <w:vAlign w:val="center"/>
          </w:tcPr>
          <w:p w:rsidR="00160F92" w:rsidRPr="00F9474A" w:rsidRDefault="00160F92" w:rsidP="00160F92">
            <w:pPr>
              <w:jc w:val="center"/>
              <w:rPr>
                <w:rFonts w:ascii="Tahoma" w:hAnsi="Tahoma" w:cs="Tahoma"/>
                <w:b/>
                <w:sz w:val="10"/>
                <w:szCs w:val="10"/>
              </w:rPr>
            </w:pPr>
            <w:r w:rsidRPr="00F9474A">
              <w:rPr>
                <w:rFonts w:ascii="Tahoma" w:hAnsi="Tahoma" w:cs="Tahoma"/>
                <w:b/>
                <w:sz w:val="10"/>
                <w:szCs w:val="10"/>
              </w:rPr>
              <w:t>Quant.</w:t>
            </w:r>
          </w:p>
          <w:p w:rsidR="00160F92" w:rsidRPr="00F9474A" w:rsidRDefault="00160F92" w:rsidP="00160F92">
            <w:pPr>
              <w:jc w:val="center"/>
              <w:rPr>
                <w:rFonts w:ascii="Tahoma" w:hAnsi="Tahoma" w:cs="Tahoma"/>
                <w:b/>
                <w:sz w:val="10"/>
                <w:szCs w:val="10"/>
              </w:rPr>
            </w:pPr>
          </w:p>
        </w:tc>
        <w:tc>
          <w:tcPr>
            <w:tcW w:w="850" w:type="dxa"/>
            <w:tcBorders>
              <w:top w:val="double" w:sz="4" w:space="0" w:color="auto"/>
              <w:bottom w:val="double" w:sz="4" w:space="0" w:color="auto"/>
            </w:tcBorders>
            <w:vAlign w:val="center"/>
          </w:tcPr>
          <w:p w:rsidR="00160F92" w:rsidRPr="00F9474A" w:rsidRDefault="00160F92" w:rsidP="00160F92">
            <w:pPr>
              <w:jc w:val="center"/>
              <w:rPr>
                <w:rFonts w:ascii="Tahoma" w:hAnsi="Tahoma" w:cs="Tahoma"/>
                <w:b/>
                <w:sz w:val="10"/>
                <w:szCs w:val="10"/>
              </w:rPr>
            </w:pPr>
            <w:r w:rsidRPr="00F9474A">
              <w:rPr>
                <w:rFonts w:ascii="Tahoma" w:hAnsi="Tahoma" w:cs="Tahoma"/>
                <w:b/>
                <w:sz w:val="10"/>
                <w:szCs w:val="10"/>
              </w:rPr>
              <w:t>Unid.</w:t>
            </w:r>
          </w:p>
        </w:tc>
        <w:tc>
          <w:tcPr>
            <w:tcW w:w="5497" w:type="dxa"/>
            <w:tcBorders>
              <w:top w:val="double" w:sz="4" w:space="0" w:color="auto"/>
              <w:bottom w:val="double" w:sz="4" w:space="0" w:color="auto"/>
            </w:tcBorders>
            <w:vAlign w:val="center"/>
          </w:tcPr>
          <w:p w:rsidR="00160F92" w:rsidRPr="00F9474A" w:rsidRDefault="00160F92" w:rsidP="00160F92">
            <w:pPr>
              <w:jc w:val="center"/>
              <w:rPr>
                <w:rFonts w:ascii="Tahoma" w:hAnsi="Tahoma" w:cs="Tahoma"/>
                <w:b/>
                <w:sz w:val="10"/>
                <w:szCs w:val="10"/>
              </w:rPr>
            </w:pPr>
            <w:r w:rsidRPr="00F9474A">
              <w:rPr>
                <w:rFonts w:ascii="Tahoma" w:hAnsi="Tahoma" w:cs="Tahoma"/>
                <w:b/>
                <w:sz w:val="10"/>
                <w:szCs w:val="10"/>
              </w:rPr>
              <w:t>Especificação</w:t>
            </w:r>
          </w:p>
        </w:tc>
        <w:tc>
          <w:tcPr>
            <w:tcW w:w="1364" w:type="dxa"/>
            <w:tcBorders>
              <w:top w:val="double" w:sz="4" w:space="0" w:color="auto"/>
              <w:bottom w:val="double" w:sz="4" w:space="0" w:color="auto"/>
            </w:tcBorders>
            <w:vAlign w:val="center"/>
          </w:tcPr>
          <w:p w:rsidR="00160F92" w:rsidRPr="00F9474A" w:rsidRDefault="00160F92" w:rsidP="00160F92">
            <w:pPr>
              <w:jc w:val="center"/>
              <w:rPr>
                <w:rFonts w:ascii="Tahoma" w:hAnsi="Tahoma" w:cs="Tahoma"/>
                <w:b/>
                <w:sz w:val="10"/>
                <w:szCs w:val="10"/>
              </w:rPr>
            </w:pPr>
            <w:r>
              <w:rPr>
                <w:rFonts w:ascii="Tahoma" w:hAnsi="Tahoma" w:cs="Tahoma"/>
                <w:b/>
                <w:sz w:val="10"/>
                <w:szCs w:val="10"/>
              </w:rPr>
              <w:t>VALOR UNITÁRIO DE SERVIÇO EMHORAS</w:t>
            </w:r>
          </w:p>
        </w:tc>
        <w:tc>
          <w:tcPr>
            <w:tcW w:w="1237" w:type="dxa"/>
            <w:tcBorders>
              <w:top w:val="double" w:sz="4" w:space="0" w:color="auto"/>
              <w:bottom w:val="double" w:sz="4" w:space="0" w:color="auto"/>
            </w:tcBorders>
            <w:vAlign w:val="center"/>
          </w:tcPr>
          <w:p w:rsidR="00160F92" w:rsidRPr="00F9474A" w:rsidRDefault="00160F92" w:rsidP="00160F92">
            <w:pPr>
              <w:jc w:val="center"/>
              <w:rPr>
                <w:rFonts w:ascii="Tahoma" w:hAnsi="Tahoma" w:cs="Tahoma"/>
                <w:b/>
                <w:sz w:val="10"/>
                <w:szCs w:val="10"/>
              </w:rPr>
            </w:pPr>
            <w:r w:rsidRPr="00F9474A">
              <w:rPr>
                <w:rFonts w:ascii="Tahoma" w:hAnsi="Tahoma" w:cs="Tahoma"/>
                <w:b/>
                <w:sz w:val="10"/>
                <w:szCs w:val="10"/>
              </w:rPr>
              <w:t>Valor max. Total</w:t>
            </w:r>
          </w:p>
        </w:tc>
      </w:tr>
      <w:tr w:rsidR="00160F92" w:rsidRPr="00192371" w:rsidTr="00160F92">
        <w:trPr>
          <w:cantSplit/>
          <w:trHeight w:val="245"/>
        </w:trPr>
        <w:tc>
          <w:tcPr>
            <w:tcW w:w="637" w:type="dxa"/>
            <w:vAlign w:val="center"/>
          </w:tcPr>
          <w:p w:rsidR="00160F92" w:rsidRPr="000A421C" w:rsidRDefault="00160F92" w:rsidP="00160F92">
            <w:pPr>
              <w:jc w:val="center"/>
              <w:rPr>
                <w:b/>
                <w:sz w:val="18"/>
                <w:szCs w:val="18"/>
              </w:rPr>
            </w:pPr>
            <w:r w:rsidRPr="000A421C">
              <w:rPr>
                <w:b/>
                <w:sz w:val="18"/>
                <w:szCs w:val="18"/>
              </w:rPr>
              <w:t>0</w:t>
            </w:r>
            <w:r>
              <w:rPr>
                <w:b/>
                <w:sz w:val="18"/>
                <w:szCs w:val="18"/>
              </w:rPr>
              <w:t>1</w:t>
            </w:r>
          </w:p>
        </w:tc>
        <w:tc>
          <w:tcPr>
            <w:tcW w:w="993" w:type="dxa"/>
            <w:tcBorders>
              <w:top w:val="double" w:sz="4" w:space="0" w:color="auto"/>
              <w:bottom w:val="double" w:sz="4" w:space="0" w:color="auto"/>
            </w:tcBorders>
            <w:vAlign w:val="center"/>
          </w:tcPr>
          <w:p w:rsidR="00160F92" w:rsidRPr="000A421C" w:rsidRDefault="00160F92" w:rsidP="00160F92">
            <w:pPr>
              <w:jc w:val="center"/>
              <w:rPr>
                <w:b/>
                <w:sz w:val="16"/>
                <w:szCs w:val="16"/>
              </w:rPr>
            </w:pPr>
            <w:r>
              <w:rPr>
                <w:b/>
                <w:sz w:val="16"/>
                <w:szCs w:val="16"/>
              </w:rPr>
              <w:t>6</w:t>
            </w:r>
            <w:r w:rsidRPr="000A421C">
              <w:rPr>
                <w:b/>
                <w:sz w:val="16"/>
                <w:szCs w:val="16"/>
              </w:rPr>
              <w:t>00</w:t>
            </w:r>
          </w:p>
        </w:tc>
        <w:tc>
          <w:tcPr>
            <w:tcW w:w="850" w:type="dxa"/>
            <w:tcBorders>
              <w:top w:val="double" w:sz="4" w:space="0" w:color="auto"/>
              <w:bottom w:val="double" w:sz="4" w:space="0" w:color="auto"/>
            </w:tcBorders>
            <w:vAlign w:val="center"/>
          </w:tcPr>
          <w:p w:rsidR="00160F92" w:rsidRPr="000A421C" w:rsidRDefault="00160F92" w:rsidP="00160F92">
            <w:pPr>
              <w:jc w:val="center"/>
              <w:rPr>
                <w:b/>
                <w:sz w:val="16"/>
                <w:szCs w:val="16"/>
              </w:rPr>
            </w:pPr>
            <w:r w:rsidRPr="000A421C">
              <w:rPr>
                <w:b/>
                <w:sz w:val="16"/>
                <w:szCs w:val="16"/>
              </w:rPr>
              <w:t>HORAS</w:t>
            </w:r>
          </w:p>
        </w:tc>
        <w:tc>
          <w:tcPr>
            <w:tcW w:w="5497" w:type="dxa"/>
            <w:tcBorders>
              <w:top w:val="double" w:sz="4" w:space="0" w:color="auto"/>
              <w:bottom w:val="double" w:sz="4" w:space="0" w:color="auto"/>
            </w:tcBorders>
            <w:vAlign w:val="center"/>
          </w:tcPr>
          <w:p w:rsidR="00160F92" w:rsidRPr="00F9474A" w:rsidRDefault="00160F92" w:rsidP="00160F92">
            <w:pPr>
              <w:rPr>
                <w:rFonts w:ascii="Tahoma" w:hAnsi="Tahoma" w:cs="Tahoma"/>
                <w:b/>
                <w:sz w:val="10"/>
                <w:szCs w:val="10"/>
              </w:rPr>
            </w:pPr>
            <w:r>
              <w:rPr>
                <w:b/>
              </w:rPr>
              <w:t>F</w:t>
            </w:r>
            <w:r w:rsidRPr="00AE17B1">
              <w:rPr>
                <w:b/>
              </w:rPr>
              <w:t>ornecimento de serviço de manutenção e limpeza dos poços artesianos do samae nos bairros da zona rural.</w:t>
            </w:r>
          </w:p>
        </w:tc>
        <w:tc>
          <w:tcPr>
            <w:tcW w:w="1364" w:type="dxa"/>
            <w:tcBorders>
              <w:top w:val="double" w:sz="4" w:space="0" w:color="auto"/>
              <w:bottom w:val="double" w:sz="4" w:space="0" w:color="auto"/>
            </w:tcBorders>
            <w:vAlign w:val="center"/>
          </w:tcPr>
          <w:p w:rsidR="00160F92" w:rsidRPr="000A421C" w:rsidRDefault="00160F92" w:rsidP="00160F92">
            <w:pPr>
              <w:jc w:val="center"/>
              <w:rPr>
                <w:b/>
                <w:sz w:val="16"/>
                <w:szCs w:val="16"/>
              </w:rPr>
            </w:pPr>
            <w:r w:rsidRPr="000A421C">
              <w:rPr>
                <w:b/>
                <w:sz w:val="16"/>
                <w:szCs w:val="16"/>
              </w:rPr>
              <w:t xml:space="preserve">R$ </w:t>
            </w:r>
            <w:r>
              <w:rPr>
                <w:b/>
                <w:sz w:val="16"/>
                <w:szCs w:val="16"/>
              </w:rPr>
              <w:t>170,00</w:t>
            </w:r>
          </w:p>
        </w:tc>
        <w:tc>
          <w:tcPr>
            <w:tcW w:w="1237" w:type="dxa"/>
            <w:tcBorders>
              <w:top w:val="double" w:sz="4" w:space="0" w:color="auto"/>
              <w:bottom w:val="double" w:sz="4" w:space="0" w:color="auto"/>
            </w:tcBorders>
            <w:vAlign w:val="center"/>
          </w:tcPr>
          <w:p w:rsidR="00160F92" w:rsidRPr="000A421C" w:rsidRDefault="00160F92" w:rsidP="00160F92">
            <w:pPr>
              <w:jc w:val="center"/>
              <w:rPr>
                <w:b/>
                <w:sz w:val="16"/>
                <w:szCs w:val="16"/>
              </w:rPr>
            </w:pPr>
            <w:r w:rsidRPr="000A421C">
              <w:rPr>
                <w:b/>
                <w:sz w:val="16"/>
                <w:szCs w:val="16"/>
              </w:rPr>
              <w:t>R$</w:t>
            </w:r>
            <w:r>
              <w:rPr>
                <w:b/>
                <w:sz w:val="16"/>
                <w:szCs w:val="16"/>
              </w:rPr>
              <w:t xml:space="preserve"> 102.000,00</w:t>
            </w:r>
          </w:p>
        </w:tc>
      </w:tr>
    </w:tbl>
    <w:p w:rsidR="00160F92" w:rsidRDefault="00160F92" w:rsidP="00423215">
      <w:pPr>
        <w:ind w:left="360"/>
        <w:rPr>
          <w:sz w:val="24"/>
          <w:szCs w:val="24"/>
        </w:rPr>
      </w:pPr>
    </w:p>
    <w:p w:rsidR="00C2117A" w:rsidRDefault="00C2117A" w:rsidP="00423215">
      <w:pPr>
        <w:ind w:left="360"/>
        <w:rPr>
          <w:iCs/>
        </w:rPr>
      </w:pPr>
    </w:p>
    <w:p w:rsidR="00036498" w:rsidRPr="00D744E6" w:rsidRDefault="00902843" w:rsidP="00D744E6">
      <w:pPr>
        <w:pStyle w:val="NormalWeb"/>
        <w:spacing w:before="240" w:beforeAutospacing="0"/>
        <w:ind w:left="1135"/>
        <w:jc w:val="both"/>
        <w:rPr>
          <w:rFonts w:ascii="Arial" w:hAnsi="Arial" w:cs="Arial"/>
          <w:iCs/>
        </w:rPr>
      </w:pPr>
      <w:r>
        <w:rPr>
          <w:rFonts w:ascii="Arial" w:hAnsi="Arial" w:cs="Arial"/>
          <w:iCs/>
        </w:rPr>
        <w:t xml:space="preserve">Forma de Pagamento: 10 dias após a entrega. </w:t>
      </w:r>
    </w:p>
    <w:p w:rsidR="00036498" w:rsidRPr="00036498" w:rsidRDefault="00036498" w:rsidP="00036498">
      <w:pPr>
        <w:framePr w:hSpace="142" w:wrap="notBeside" w:vAnchor="text" w:hAnchor="margin" w:xAlign="center" w:y="279"/>
        <w:adjustRightInd w:val="0"/>
        <w:rPr>
          <w:b/>
          <w:bCs/>
          <w:i/>
          <w:iCs/>
          <w:sz w:val="24"/>
          <w:szCs w:val="24"/>
        </w:rPr>
      </w:pPr>
    </w:p>
    <w:p w:rsidR="0014592C" w:rsidRPr="006E07F5" w:rsidRDefault="00D23438" w:rsidP="006E07F5">
      <w:pPr>
        <w:jc w:val="both"/>
        <w:rPr>
          <w:sz w:val="24"/>
          <w:szCs w:val="24"/>
        </w:rPr>
      </w:pPr>
      <w:r w:rsidRPr="00D23438">
        <w:rPr>
          <w:noProof/>
          <w:sz w:val="20"/>
          <w:lang w:val="pt-BR" w:eastAsia="pt-BR"/>
        </w:rPr>
      </w:r>
      <w:r w:rsidRPr="00D23438">
        <w:rPr>
          <w:noProof/>
          <w:sz w:val="20"/>
          <w:lang w:val="pt-BR" w:eastAsia="pt-BR"/>
        </w:rPr>
        <w:pict>
          <v:shape id="Caixa de texto 153" o:spid="_x0000_s105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OqRgIAAMwEAAAOAAAAZHJzL2Uyb0RvYy54bWysVNtu1DAQfUfiHyy/06SL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NlR46p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C2FCA" w:rsidRDefault="00EC2FCA" w:rsidP="0014592C">
                  <w:pPr>
                    <w:spacing w:before="17"/>
                    <w:ind w:left="2653" w:right="2653"/>
                    <w:jc w:val="center"/>
                    <w:rPr>
                      <w:b/>
                      <w:color w:val="000000"/>
                      <w:sz w:val="24"/>
                    </w:rPr>
                  </w:pPr>
                  <w:r>
                    <w:rPr>
                      <w:b/>
                      <w:color w:val="000000"/>
                      <w:sz w:val="24"/>
                    </w:rPr>
                    <w:t>ANEXO II</w:t>
                  </w:r>
                </w:p>
              </w:txbxContent>
            </v:textbox>
            <w10:wrap type="none"/>
            <w10:anchorlock/>
          </v:shape>
        </w:pict>
      </w:r>
    </w:p>
    <w:p w:rsidR="00D744E6" w:rsidRDefault="00D744E6" w:rsidP="0014592C">
      <w:pPr>
        <w:jc w:val="center"/>
        <w:rPr>
          <w:b/>
          <w:sz w:val="24"/>
          <w:szCs w:val="24"/>
        </w:rPr>
      </w:pP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0836B5">
        <w:rPr>
          <w:b/>
          <w:sz w:val="24"/>
          <w:szCs w:val="24"/>
        </w:rPr>
        <w:t>21</w:t>
      </w:r>
      <w:r>
        <w:rPr>
          <w:b/>
          <w:sz w:val="24"/>
          <w:szCs w:val="24"/>
        </w:rPr>
        <w:t>/202</w:t>
      </w:r>
      <w:r w:rsidR="00871327">
        <w:rPr>
          <w:b/>
          <w:sz w:val="24"/>
          <w:szCs w:val="24"/>
        </w:rPr>
        <w:t>3</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617901">
      <w:pPr>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617901">
      <w:pPr>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p>
    <w:p w:rsidR="00617901" w:rsidRPr="006E07F5" w:rsidRDefault="00617901" w:rsidP="006E07F5">
      <w:pPr>
        <w:jc w:val="both"/>
        <w:rPr>
          <w:sz w:val="24"/>
          <w:szCs w:val="24"/>
        </w:rPr>
      </w:pP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xml:space="preserve">, no caso de sociedades civis, acompanhada de </w:t>
      </w:r>
      <w:r w:rsidR="006E07F5" w:rsidRPr="006E07F5">
        <w:rPr>
          <w:sz w:val="24"/>
          <w:szCs w:val="24"/>
        </w:rPr>
        <w:lastRenderedPageBreak/>
        <w:t>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4600C3" w:rsidRPr="006E07F5" w:rsidRDefault="004600C3" w:rsidP="006E07F5">
      <w:pPr>
        <w:jc w:val="both"/>
        <w:rPr>
          <w:sz w:val="24"/>
          <w:szCs w:val="24"/>
        </w:rPr>
      </w:pPr>
    </w:p>
    <w:p w:rsidR="006E07F5" w:rsidRPr="006E07F5" w:rsidRDefault="006E07F5" w:rsidP="006E07F5">
      <w:pPr>
        <w:jc w:val="both"/>
        <w:rPr>
          <w:sz w:val="24"/>
          <w:szCs w:val="24"/>
        </w:rPr>
      </w:pPr>
      <w:r w:rsidRPr="00507393">
        <w:rPr>
          <w:b/>
          <w:sz w:val="24"/>
          <w:szCs w:val="24"/>
        </w:rPr>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6E07F5">
      <w:pPr>
        <w:jc w:val="both"/>
        <w:rPr>
          <w:sz w:val="24"/>
          <w:szCs w:val="24"/>
        </w:rPr>
      </w:pPr>
      <w:r>
        <w:rPr>
          <w:sz w:val="24"/>
          <w:szCs w:val="24"/>
        </w:rPr>
        <w:t>f) Alvara de Licença de Funcionamento da Empresa.</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 xml:space="preserve">Não há superveniência de fato impeditiva para a habilitação da proponente, sob as penas cabíveis, nos termos do Art. 32 da Lei nº 8.666/93, conforme modelo do 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Art. 9º inciso III da Lei 8.666/93 e Art. 8º, do Decreto Municipal nº 6615, conforme ANEXO XI.</w:t>
      </w:r>
    </w:p>
    <w:p w:rsidR="00617901"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 xml:space="preserve">Para as empresas que optarem de participar através de filial, deverá também </w:t>
      </w:r>
      <w:r w:rsidR="006E07F5" w:rsidRPr="006E07F5">
        <w:rPr>
          <w:sz w:val="24"/>
          <w:szCs w:val="24"/>
        </w:rPr>
        <w:lastRenderedPageBreak/>
        <w:t>ser apresentada certidão negativa para com o cartório/comarca onde se encontra instalada a filial.</w:t>
      </w:r>
    </w:p>
    <w:p w:rsidR="006E07F5" w:rsidRDefault="00507393" w:rsidP="006E07F5">
      <w:pPr>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B44E6C" w:rsidRPr="006E07F5" w:rsidRDefault="00B44E6C" w:rsidP="006E07F5">
      <w:pPr>
        <w:jc w:val="both"/>
        <w:rPr>
          <w:sz w:val="24"/>
          <w:szCs w:val="24"/>
        </w:rPr>
      </w:pPr>
    </w:p>
    <w:p w:rsidR="006E07F5" w:rsidRPr="006E07F5" w:rsidRDefault="006E07F5" w:rsidP="006E07F5">
      <w:pPr>
        <w:jc w:val="both"/>
        <w:rPr>
          <w:sz w:val="24"/>
          <w:szCs w:val="24"/>
        </w:rPr>
      </w:pPr>
      <w:r w:rsidRPr="00507393">
        <w:rPr>
          <w:b/>
          <w:sz w:val="24"/>
          <w:szCs w:val="24"/>
        </w:rPr>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t xml:space="preserve">a.1) </w:t>
      </w:r>
      <w:r w:rsidR="006E07F5"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 xml:space="preserve">1.10 A não regularização da documentação implicará decadência do direito à Contratação, sem prejuízo das sanções previstas no art. 81 da Lei 8.666/93, sendo </w:t>
      </w:r>
      <w:r w:rsidRPr="006E07F5">
        <w:rPr>
          <w:sz w:val="24"/>
          <w:szCs w:val="24"/>
        </w:rPr>
        <w:lastRenderedPageBreak/>
        <w:t>facultado à Administração convocar os licitantes remanescentes, na ordem de classificação, para assinatura do contrato, ou revogar a licitação.</w:t>
      </w:r>
    </w:p>
    <w:p w:rsidR="00F23D2F" w:rsidRDefault="00F23D2F" w:rsidP="006E07F5">
      <w:pPr>
        <w:jc w:val="both"/>
        <w:rPr>
          <w:sz w:val="24"/>
          <w:szCs w:val="24"/>
        </w:rPr>
      </w:pPr>
    </w:p>
    <w:p w:rsidR="00F23D2F" w:rsidRDefault="00F23D2F"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D744E6" w:rsidRDefault="00D744E6" w:rsidP="006E07F5">
      <w:pPr>
        <w:jc w:val="both"/>
        <w:rPr>
          <w:sz w:val="24"/>
          <w:szCs w:val="24"/>
        </w:rPr>
      </w:pPr>
    </w:p>
    <w:p w:rsidR="006E07F5" w:rsidRPr="006E07F5" w:rsidRDefault="00D23438" w:rsidP="006E07F5">
      <w:pPr>
        <w:jc w:val="both"/>
        <w:rPr>
          <w:sz w:val="24"/>
          <w:szCs w:val="24"/>
        </w:rPr>
      </w:pPr>
      <w:r w:rsidRPr="00D23438">
        <w:rPr>
          <w:noProof/>
          <w:sz w:val="20"/>
          <w:lang w:val="pt-BR" w:eastAsia="pt-BR"/>
        </w:rPr>
      </w:r>
      <w:r w:rsidRPr="00D23438">
        <w:rPr>
          <w:noProof/>
          <w:sz w:val="20"/>
          <w:lang w:val="pt-BR" w:eastAsia="pt-BR"/>
        </w:rPr>
        <w:pict>
          <v:shape id="Caixa de texto 154" o:spid="_x0000_s1049"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Ogmnqt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C2FCA" w:rsidRDefault="00EC2FCA" w:rsidP="00507393">
                  <w:pPr>
                    <w:spacing w:before="17"/>
                    <w:ind w:left="2653" w:right="2653"/>
                    <w:jc w:val="center"/>
                    <w:rPr>
                      <w:b/>
                      <w:color w:val="000000"/>
                      <w:sz w:val="24"/>
                    </w:rPr>
                  </w:pPr>
                  <w:r>
                    <w:rPr>
                      <w:b/>
                      <w:color w:val="000000"/>
                      <w:sz w:val="24"/>
                    </w:rPr>
                    <w:t>ANEXO III</w:t>
                  </w:r>
                </w:p>
              </w:txbxContent>
            </v:textbox>
            <w10:wrap type="none"/>
            <w10:anchorlock/>
          </v:shape>
        </w:pict>
      </w:r>
    </w:p>
    <w:p w:rsidR="00D744E6" w:rsidRDefault="00D744E6" w:rsidP="00507393">
      <w:pPr>
        <w:jc w:val="center"/>
        <w:rPr>
          <w:b/>
          <w:sz w:val="24"/>
          <w:szCs w:val="24"/>
        </w:rPr>
      </w:pP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0836B5">
        <w:rPr>
          <w:b/>
          <w:sz w:val="24"/>
          <w:szCs w:val="24"/>
        </w:rPr>
        <w:t>21</w:t>
      </w:r>
      <w:r w:rsidR="00507393" w:rsidRPr="0036224C">
        <w:rPr>
          <w:b/>
          <w:sz w:val="24"/>
          <w:szCs w:val="24"/>
        </w:rPr>
        <w:t>/202</w:t>
      </w:r>
      <w:r w:rsidR="00871327">
        <w:rPr>
          <w:b/>
          <w:sz w:val="24"/>
          <w:szCs w:val="24"/>
        </w:rPr>
        <w:t>3</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0836B5">
        <w:rPr>
          <w:sz w:val="24"/>
          <w:szCs w:val="24"/>
        </w:rPr>
        <w:t>21</w:t>
      </w:r>
      <w:r w:rsidRPr="00871327">
        <w:rPr>
          <w:sz w:val="24"/>
          <w:szCs w:val="24"/>
        </w:rPr>
        <w:t>/202</w:t>
      </w:r>
      <w:r w:rsidR="00871327" w:rsidRPr="00871327">
        <w:rPr>
          <w:sz w:val="24"/>
          <w:szCs w:val="24"/>
        </w:rPr>
        <w:t>3</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IDENTIFICAÇÃODOCONCORRENTE:</w:t>
      </w:r>
    </w:p>
    <w:p w:rsidR="00507393" w:rsidRDefault="00507393" w:rsidP="00507393">
      <w:pPr>
        <w:pStyle w:val="Corpodetexto"/>
        <w:spacing w:before="5"/>
        <w:rPr>
          <w:b/>
        </w:rPr>
      </w:pPr>
    </w:p>
    <w:p w:rsidR="00507393" w:rsidRDefault="00507393" w:rsidP="00507393">
      <w:pPr>
        <w:pStyle w:val="Corpodetexto"/>
        <w:tabs>
          <w:tab w:val="left" w:pos="5915"/>
        </w:tabs>
        <w:spacing w:line="482" w:lineRule="auto"/>
        <w:ind w:left="958" w:right="1200"/>
      </w:pPr>
      <w:r>
        <w:t>NOMEDA EMPRESA:</w:t>
      </w:r>
      <w:r>
        <w:tab/>
        <w:t>CNPJ e INSCRIÇÃO ESTADUAL:REPRESENTANTEeCARGO:</w:t>
      </w:r>
      <w:r>
        <w:tab/>
        <w:t>CARTEIRADEIDENTIDADEeCPF:</w:t>
      </w:r>
    </w:p>
    <w:p w:rsidR="00507393" w:rsidRPr="009151AB" w:rsidRDefault="00507393" w:rsidP="009151AB">
      <w:pPr>
        <w:pStyle w:val="Corpodetexto"/>
        <w:tabs>
          <w:tab w:val="left" w:pos="5915"/>
          <w:tab w:val="left" w:pos="7361"/>
          <w:tab w:val="left" w:pos="7863"/>
          <w:tab w:val="left" w:pos="8489"/>
          <w:tab w:val="left" w:pos="9189"/>
        </w:tabs>
        <w:spacing w:before="2"/>
        <w:ind w:left="958" w:right="1035"/>
        <w:rPr>
          <w:spacing w:val="-64"/>
        </w:rPr>
      </w:pPr>
      <w:r>
        <w:t>ENDEREÇOeTELEFONE:</w:t>
      </w:r>
      <w:r>
        <w:tab/>
        <w:t>AGÊNCIA</w:t>
      </w:r>
      <w:r>
        <w:tab/>
        <w:t>e</w:t>
      </w:r>
      <w:r>
        <w:tab/>
        <w:t>Nº</w:t>
      </w:r>
      <w:r>
        <w:tab/>
        <w:t>DA</w:t>
      </w:r>
      <w:r>
        <w:tab/>
      </w:r>
      <w:r>
        <w:rPr>
          <w:spacing w:val="-1"/>
        </w:rPr>
        <w:t>CONTA</w:t>
      </w:r>
      <w:r>
        <w:t>BANCÁRIA</w:t>
      </w:r>
    </w:p>
    <w:p w:rsidR="00507393" w:rsidRDefault="00507393" w:rsidP="00507393">
      <w:pPr>
        <w:pStyle w:val="Corpodetexto"/>
        <w:spacing w:before="2"/>
      </w:pPr>
    </w:p>
    <w:p w:rsidR="00507393" w:rsidRDefault="00507393" w:rsidP="00507393">
      <w:pPr>
        <w:pStyle w:val="Ttulo1"/>
        <w:ind w:left="1666"/>
      </w:pPr>
      <w:r>
        <w:t>PREÇO[READEQUADOAOLANCEVENCEDOR]</w:t>
      </w:r>
    </w:p>
    <w:p w:rsidR="00507393" w:rsidRDefault="00507393" w:rsidP="00507393">
      <w:pPr>
        <w:pStyle w:val="Ttulo1"/>
        <w:ind w:left="1666"/>
      </w:pPr>
    </w:p>
    <w:p w:rsidR="00507393" w:rsidRDefault="00507393" w:rsidP="00507393">
      <w:pPr>
        <w:jc w:val="both"/>
        <w:rPr>
          <w:i/>
          <w:sz w:val="24"/>
        </w:rPr>
      </w:pPr>
      <w:r>
        <w:rPr>
          <w:i/>
          <w:sz w:val="24"/>
        </w:rPr>
        <w:t>Deverásercotado,preçounitárioetotalporitem,deacordocomo</w:t>
      </w:r>
      <w:r>
        <w:rPr>
          <w:b/>
          <w:i/>
          <w:sz w:val="24"/>
        </w:rPr>
        <w:t xml:space="preserve">ANEXOI </w:t>
      </w:r>
      <w:r>
        <w:rPr>
          <w:i/>
          <w:sz w:val="24"/>
        </w:rPr>
        <w:t>doEdital.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Valoresparaapropostacorrigidadeverãoobedecersomenteolimitededuascasasdecimais.</w:t>
      </w:r>
    </w:p>
    <w:p w:rsidR="00507393" w:rsidRDefault="00507393" w:rsidP="00507393">
      <w:pPr>
        <w:pStyle w:val="Corpodetexto"/>
        <w:spacing w:before="5"/>
      </w:pPr>
    </w:p>
    <w:p w:rsidR="00507393" w:rsidRDefault="00507393" w:rsidP="00507393">
      <w:pPr>
        <w:pStyle w:val="Corpodetexto"/>
      </w:pPr>
      <w:r>
        <w:t>PROPOSTA:R$[Porextenso]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lastRenderedPageBreak/>
        <w:t>De acordo com o especificado no ANEXO I, deste Edital.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9C6A18" w:rsidRPr="006E07F5" w:rsidRDefault="009C6A18"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40436B" w:rsidRPr="006E07F5" w:rsidRDefault="0040436B" w:rsidP="006E07F5">
      <w:pPr>
        <w:jc w:val="both"/>
        <w:rPr>
          <w:sz w:val="24"/>
          <w:szCs w:val="24"/>
        </w:rPr>
      </w:pPr>
    </w:p>
    <w:p w:rsidR="006E07F5" w:rsidRPr="006E07F5" w:rsidRDefault="006E07F5" w:rsidP="006E07F5">
      <w:pPr>
        <w:jc w:val="both"/>
        <w:rPr>
          <w:sz w:val="24"/>
          <w:szCs w:val="24"/>
        </w:rPr>
      </w:pPr>
    </w:p>
    <w:p w:rsidR="0040436B" w:rsidRDefault="00D23438" w:rsidP="009151AB">
      <w:pPr>
        <w:jc w:val="center"/>
        <w:rPr>
          <w:noProof/>
          <w:sz w:val="20"/>
          <w:lang w:val="pt-BR" w:eastAsia="pt-BR"/>
        </w:rPr>
      </w:pPr>
      <w:r>
        <w:rPr>
          <w:noProof/>
          <w:sz w:val="20"/>
          <w:lang w:val="pt-BR" w:eastAsia="pt-BR"/>
        </w:rPr>
      </w:r>
      <w:r>
        <w:rPr>
          <w:noProof/>
          <w:sz w:val="20"/>
          <w:lang w:val="pt-BR" w:eastAsia="pt-BR"/>
        </w:rPr>
        <w:pict>
          <v:shape id="Caixa de texto 155" o:spid="_x0000_s1048"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FORgIAAMwEAAAOAAAAZHJzL2Uyb0RvYy54bWysVNtu1DAQfUfiHyy/06Qr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LB+sU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C2FCA" w:rsidRDefault="00EC2FCA" w:rsidP="009151AB">
                  <w:pPr>
                    <w:spacing w:before="17"/>
                    <w:ind w:left="2650" w:right="2653"/>
                    <w:jc w:val="center"/>
                    <w:rPr>
                      <w:b/>
                      <w:color w:val="000000"/>
                      <w:sz w:val="24"/>
                    </w:rPr>
                  </w:pPr>
                  <w:r>
                    <w:rPr>
                      <w:b/>
                      <w:color w:val="000000"/>
                      <w:sz w:val="24"/>
                    </w:rPr>
                    <w:t>ANEXO IV</w:t>
                  </w:r>
                </w:p>
              </w:txbxContent>
            </v:textbox>
            <w10:wrap type="none"/>
            <w10:anchorlock/>
          </v:shape>
        </w:pict>
      </w:r>
    </w:p>
    <w:p w:rsidR="0040436B" w:rsidRDefault="0040436B" w:rsidP="009151AB">
      <w:pPr>
        <w:jc w:val="center"/>
        <w:rPr>
          <w:noProof/>
          <w:sz w:val="20"/>
          <w:lang w:val="pt-BR" w:eastAsia="pt-BR"/>
        </w:rPr>
      </w:pPr>
    </w:p>
    <w:p w:rsidR="006E07F5" w:rsidRPr="009151AB" w:rsidRDefault="006E07F5" w:rsidP="009151AB">
      <w:pPr>
        <w:jc w:val="center"/>
        <w:rPr>
          <w:sz w:val="24"/>
          <w:szCs w:val="24"/>
        </w:rPr>
      </w:pPr>
      <w:r w:rsidRPr="009151AB">
        <w:rPr>
          <w:b/>
          <w:sz w:val="24"/>
          <w:szCs w:val="24"/>
        </w:rPr>
        <w:t>TERMO DE ADESÃO AO SISTEMA DE PREGÃO ELETRÔNICO DA BLL - BOLSA DE LICITAÇÕES DO BRASIL</w:t>
      </w:r>
    </w:p>
    <w:tbl>
      <w:tblPr>
        <w:tblStyle w:val="TableNormal"/>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9151AB">
        <w:trPr>
          <w:trHeight w:val="347"/>
        </w:trPr>
        <w:tc>
          <w:tcPr>
            <w:tcW w:w="10490" w:type="dxa"/>
            <w:gridSpan w:val="2"/>
          </w:tcPr>
          <w:p w:rsidR="009151AB" w:rsidRDefault="009151AB" w:rsidP="009151AB">
            <w:pPr>
              <w:pStyle w:val="TableParagraph"/>
              <w:spacing w:before="31"/>
              <w:ind w:left="69"/>
              <w:rPr>
                <w:b/>
                <w:sz w:val="24"/>
              </w:rPr>
            </w:pPr>
            <w:r>
              <w:rPr>
                <w:b/>
                <w:sz w:val="24"/>
              </w:rPr>
              <w:t>NaturezadoLicitante(PessoaFísicaouJurídica)</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9151AB">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9151AB">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9151AB">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9151AB">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9151AB">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9151AB">
        <w:trPr>
          <w:trHeight w:val="555"/>
        </w:trPr>
        <w:tc>
          <w:tcPr>
            <w:tcW w:w="6475" w:type="dxa"/>
          </w:tcPr>
          <w:p w:rsidR="009151AB" w:rsidRDefault="009151AB" w:rsidP="009151AB">
            <w:pPr>
              <w:pStyle w:val="TableParagraph"/>
              <w:spacing w:line="276" w:lineRule="exact"/>
              <w:ind w:left="69" w:right="4304"/>
              <w:rPr>
                <w:sz w:val="24"/>
              </w:rPr>
            </w:pPr>
            <w:r>
              <w:rPr>
                <w:sz w:val="24"/>
              </w:rPr>
              <w:t>E-mailFinanceiro: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E-mailparainformativodeedital</w:t>
            </w:r>
          </w:p>
        </w:tc>
      </w:tr>
      <w:tr w:rsidR="009151AB" w:rsidTr="009151AB">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t xml:space="preserve">3. </w:t>
      </w:r>
      <w:r w:rsidR="005D0B2E" w:rsidRPr="005D0B2E">
        <w:rPr>
          <w:sz w:val="24"/>
          <w:szCs w:val="24"/>
        </w:rPr>
        <w:t xml:space="preserve">O Licitante reconhece que a utilização do sistema eletrônico de negociação </w:t>
      </w:r>
      <w:r w:rsidR="005D0B2E" w:rsidRPr="005D0B2E">
        <w:rPr>
          <w:sz w:val="24"/>
          <w:szCs w:val="24"/>
        </w:rPr>
        <w:lastRenderedPageBreak/>
        <w:t>implica o pagamento de taxas de utilização, conforme previsto no Anexo IV do Regulamento do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D23438" w:rsidP="005D0B2E">
      <w:pPr>
        <w:pStyle w:val="Corpodetexto"/>
        <w:spacing w:before="3"/>
        <w:rPr>
          <w:sz w:val="20"/>
        </w:rPr>
      </w:pPr>
      <w:r w:rsidRPr="00D23438">
        <w:rPr>
          <w:noProof/>
          <w:lang w:val="pt-BR" w:eastAsia="pt-BR"/>
        </w:rPr>
        <w:pict>
          <v:shape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D23438" w:rsidP="005D0B2E">
      <w:pPr>
        <w:pStyle w:val="Corpodetexto"/>
        <w:spacing w:before="3"/>
        <w:rPr>
          <w:sz w:val="17"/>
        </w:rPr>
      </w:pPr>
      <w:r w:rsidRPr="00D23438">
        <w:rPr>
          <w:noProof/>
          <w:lang w:val="pt-BR" w:eastAsia="pt-BR"/>
        </w:rPr>
        <w:pict>
          <v:shape id="Forma livre 160" o:spid="_x0000_s1038"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1A612C">
      <w:pPr>
        <w:spacing w:before="3"/>
        <w:ind w:right="1161"/>
        <w:jc w:val="center"/>
        <w:rPr>
          <w:b/>
          <w:i/>
          <w:sz w:val="24"/>
        </w:rPr>
      </w:pPr>
      <w:r>
        <w:rPr>
          <w:b/>
          <w:i/>
          <w:color w:val="FF0000"/>
          <w:sz w:val="24"/>
        </w:rPr>
        <w:t>[Assinaturasautorizadascomfirmareconhecidaemcartório]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DASASSINATURASEANEXARCOPIADOCONTRATOSOCIALEULTIMASALTERAÇÕESE/OUBREVERELATOE/OUCONTRATOCONSOLIDADO(AUTENTICADAS).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F23D2F" w:rsidRDefault="00F23D2F" w:rsidP="006E07F5">
      <w:pPr>
        <w:jc w:val="both"/>
        <w:rPr>
          <w:sz w:val="24"/>
          <w:szCs w:val="24"/>
        </w:rPr>
      </w:pPr>
    </w:p>
    <w:p w:rsidR="001A612C" w:rsidRDefault="001A612C" w:rsidP="006E07F5">
      <w:pPr>
        <w:jc w:val="both"/>
        <w:rPr>
          <w:sz w:val="24"/>
          <w:szCs w:val="24"/>
        </w:rPr>
      </w:pPr>
    </w:p>
    <w:p w:rsidR="0040436B" w:rsidRDefault="00D23438" w:rsidP="005D0B2E">
      <w:pPr>
        <w:jc w:val="center"/>
        <w:rPr>
          <w:noProof/>
          <w:sz w:val="20"/>
          <w:lang w:val="pt-BR" w:eastAsia="pt-BR"/>
        </w:rPr>
      </w:pPr>
      <w:r>
        <w:rPr>
          <w:noProof/>
          <w:sz w:val="20"/>
          <w:lang w:val="pt-BR" w:eastAsia="pt-BR"/>
        </w:rPr>
      </w:r>
      <w:r>
        <w:rPr>
          <w:noProof/>
          <w:sz w:val="20"/>
          <w:lang w:val="pt-BR" w:eastAsia="pt-BR"/>
        </w:rPr>
        <w:pict>
          <v:shape id="Caixa de texto 162" o:spid="_x0000_s104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ZORg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AQWdk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C2FCA" w:rsidRDefault="00EC2FCA"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v:textbox>
            <w10:wrap type="none"/>
            <w10:anchorlock/>
          </v:shape>
        </w:pict>
      </w:r>
    </w:p>
    <w:p w:rsidR="0040436B" w:rsidRDefault="0040436B" w:rsidP="005D0B2E">
      <w:pPr>
        <w:jc w:val="center"/>
        <w:rPr>
          <w:noProof/>
          <w:sz w:val="20"/>
          <w:lang w:val="pt-BR" w:eastAsia="pt-BR"/>
        </w:rPr>
      </w:pPr>
    </w:p>
    <w:p w:rsidR="006E07F5" w:rsidRPr="00FF6F7C" w:rsidRDefault="006E07F5" w:rsidP="005D0B2E">
      <w:pPr>
        <w:jc w:val="center"/>
        <w:rPr>
          <w:b/>
        </w:rPr>
      </w:pPr>
      <w:r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D23438" w:rsidP="005D0B2E">
      <w:pPr>
        <w:pStyle w:val="Corpodetexto"/>
        <w:spacing w:before="5"/>
        <w:rPr>
          <w:sz w:val="12"/>
        </w:rPr>
      </w:pPr>
      <w:r w:rsidRPr="00D23438">
        <w:rPr>
          <w:noProof/>
          <w:lang w:val="pt-BR" w:eastAsia="pt-BR"/>
        </w:rPr>
        <w:pict>
          <v:rect id="Retângulo 166" o:spid="_x0000_s103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[Assinaturasautorizadascomfirmareconhecidaemcartório]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D23438" w:rsidP="006E07F5">
      <w:pPr>
        <w:jc w:val="both"/>
        <w:rPr>
          <w:sz w:val="24"/>
          <w:szCs w:val="24"/>
        </w:rPr>
      </w:pPr>
      <w:r w:rsidRPr="00D23438">
        <w:rPr>
          <w:noProof/>
          <w:sz w:val="20"/>
          <w:lang w:val="pt-BR" w:eastAsia="pt-BR"/>
        </w:rPr>
      </w:r>
      <w:r w:rsidRPr="00D23438">
        <w:rPr>
          <w:noProof/>
          <w:sz w:val="20"/>
          <w:lang w:val="pt-BR" w:eastAsia="pt-BR"/>
        </w:rPr>
        <w:pict>
          <v:shape id="Caixa de texto 170" o:spid="_x0000_s1046"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BMLe0d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C2FCA" w:rsidRDefault="00EC2FCA" w:rsidP="005D0B2E">
                  <w:pPr>
                    <w:spacing w:before="17"/>
                    <w:ind w:left="2651" w:right="2653"/>
                    <w:jc w:val="center"/>
                    <w:rPr>
                      <w:b/>
                      <w:color w:val="000000"/>
                      <w:sz w:val="24"/>
                    </w:rPr>
                  </w:pPr>
                  <w:r>
                    <w:rPr>
                      <w:b/>
                      <w:color w:val="000000"/>
                      <w:sz w:val="24"/>
                    </w:rPr>
                    <w:t>ANEXO V</w:t>
                  </w:r>
                </w:p>
              </w:txbxContent>
            </v:textbox>
            <w10:wrap type="none"/>
            <w10:anchorlock/>
          </v:shape>
        </w:pict>
      </w:r>
    </w:p>
    <w:p w:rsidR="0040436B" w:rsidRDefault="0040436B" w:rsidP="005D0B2E">
      <w:pPr>
        <w:jc w:val="center"/>
        <w:rPr>
          <w:b/>
          <w:sz w:val="24"/>
          <w:szCs w:val="24"/>
        </w:rPr>
      </w:pP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E07F5" w:rsidP="006E07F5">
      <w:pPr>
        <w:jc w:val="both"/>
        <w:rPr>
          <w:sz w:val="24"/>
          <w:szCs w:val="24"/>
        </w:rPr>
      </w:pP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E07F5" w:rsidP="006E07F5">
      <w:pPr>
        <w:jc w:val="both"/>
        <w:rPr>
          <w:sz w:val="24"/>
          <w:szCs w:val="24"/>
        </w:rPr>
      </w:pP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6E07F5" w:rsidP="006E07F5">
      <w:pPr>
        <w:jc w:val="both"/>
        <w:rPr>
          <w:sz w:val="24"/>
          <w:szCs w:val="24"/>
        </w:rPr>
      </w:pP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p>
    <w:p w:rsidR="006E07F5" w:rsidRPr="00FC7E9C" w:rsidRDefault="006E07F5" w:rsidP="006E07F5">
      <w:pPr>
        <w:jc w:val="both"/>
        <w:rPr>
          <w:i/>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Pr="006E07F5" w:rsidRDefault="00617901" w:rsidP="006E07F5">
      <w:pPr>
        <w:jc w:val="both"/>
        <w:rPr>
          <w:sz w:val="24"/>
          <w:szCs w:val="24"/>
        </w:rPr>
      </w:pPr>
    </w:p>
    <w:p w:rsidR="006E07F5" w:rsidRPr="00FC7E9C" w:rsidRDefault="006E07F5" w:rsidP="006E07F5">
      <w:pPr>
        <w:jc w:val="both"/>
        <w:rPr>
          <w:b/>
          <w:sz w:val="24"/>
          <w:szCs w:val="24"/>
        </w:rPr>
      </w:pPr>
      <w:r w:rsidRPr="00FC7E9C">
        <w:rPr>
          <w:b/>
          <w:sz w:val="24"/>
          <w:szCs w:val="24"/>
        </w:rPr>
        <w:lastRenderedPageBreak/>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FC7E9C" w:rsidRDefault="00FC7E9C" w:rsidP="00FC7E9C">
      <w:pPr>
        <w:pStyle w:val="Corpodetexto"/>
        <w:spacing w:before="93"/>
        <w:ind w:left="958"/>
      </w:pPr>
      <w:r>
        <w:t>Locale data:</w:t>
      </w:r>
    </w:p>
    <w:p w:rsidR="00FC7E9C" w:rsidRDefault="00D23438" w:rsidP="00FC7E9C">
      <w:pPr>
        <w:pStyle w:val="Corpodetexto"/>
        <w:spacing w:before="11"/>
        <w:rPr>
          <w:sz w:val="20"/>
        </w:rPr>
      </w:pPr>
      <w:r w:rsidRPr="00D23438">
        <w:rPr>
          <w:noProof/>
          <w:lang w:val="pt-BR" w:eastAsia="pt-BR"/>
        </w:rPr>
        <w:pict>
          <v:shape id="Forma livre 174" o:spid="_x0000_s1034"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D23438" w:rsidP="00FC7E9C">
      <w:pPr>
        <w:pStyle w:val="Corpodetexto"/>
        <w:spacing w:before="6"/>
        <w:rPr>
          <w:sz w:val="12"/>
        </w:rPr>
      </w:pPr>
      <w:r w:rsidRPr="00D23438">
        <w:rPr>
          <w:noProof/>
          <w:lang w:val="pt-BR" w:eastAsia="pt-BR"/>
        </w:rPr>
        <w:pict>
          <v:shape id="Forma livre 173" o:spid="_x0000_s1033"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[Assinaturasautorizadascomfirmareconhecidaemcartório]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6E07F5" w:rsidRPr="006E07F5" w:rsidRDefault="006E07F5" w:rsidP="006E07F5">
      <w:pPr>
        <w:jc w:val="both"/>
        <w:rPr>
          <w:sz w:val="24"/>
          <w:szCs w:val="24"/>
        </w:rPr>
      </w:pPr>
    </w:p>
    <w:p w:rsidR="00FC7E9C" w:rsidRDefault="00FC7E9C" w:rsidP="006E07F5">
      <w:pPr>
        <w:jc w:val="both"/>
        <w:rPr>
          <w:sz w:val="24"/>
          <w:szCs w:val="24"/>
        </w:rPr>
      </w:pPr>
    </w:p>
    <w:p w:rsidR="00FC7E9C" w:rsidRDefault="00FC7E9C" w:rsidP="006E07F5">
      <w:pPr>
        <w:jc w:val="both"/>
        <w:rPr>
          <w:sz w:val="24"/>
          <w:szCs w:val="24"/>
        </w:rPr>
      </w:pPr>
    </w:p>
    <w:p w:rsidR="00FC7E9C" w:rsidRDefault="00FC7E9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D23438" w:rsidP="006E07F5">
      <w:pPr>
        <w:jc w:val="both"/>
        <w:rPr>
          <w:sz w:val="24"/>
          <w:szCs w:val="24"/>
        </w:rPr>
      </w:pPr>
      <w:r w:rsidRPr="00D23438">
        <w:rPr>
          <w:noProof/>
          <w:sz w:val="20"/>
          <w:lang w:val="pt-BR" w:eastAsia="pt-BR"/>
        </w:rPr>
      </w:r>
      <w:r w:rsidRPr="00D23438">
        <w:rPr>
          <w:noProof/>
          <w:sz w:val="20"/>
          <w:lang w:val="pt-BR" w:eastAsia="pt-BR"/>
        </w:rPr>
        <w:pict>
          <v:shape id="Caixa de texto 175" o:spid="_x0000_s1045"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cpRRQ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BtXKUU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C2FCA" w:rsidRDefault="00EC2FCA" w:rsidP="00790CFC">
                  <w:pPr>
                    <w:spacing w:before="17"/>
                    <w:ind w:left="2651" w:right="2653"/>
                    <w:jc w:val="center"/>
                    <w:rPr>
                      <w:b/>
                      <w:color w:val="000000"/>
                      <w:sz w:val="24"/>
                    </w:rPr>
                  </w:pPr>
                  <w:r>
                    <w:rPr>
                      <w:b/>
                      <w:color w:val="000000"/>
                      <w:sz w:val="24"/>
                    </w:rPr>
                    <w:t>ANEXO VI</w:t>
                  </w:r>
                </w:p>
              </w:txbxContent>
            </v:textbox>
            <w10:wrap type="none"/>
            <w10:anchorlock/>
          </v:shape>
        </w:pict>
      </w:r>
    </w:p>
    <w:p w:rsidR="00FC7E9C" w:rsidRDefault="00FC7E9C" w:rsidP="006E07F5">
      <w:pPr>
        <w:jc w:val="both"/>
        <w:rPr>
          <w:sz w:val="24"/>
          <w:szCs w:val="24"/>
        </w:rPr>
      </w:pPr>
    </w:p>
    <w:p w:rsidR="006E07F5" w:rsidRPr="00790CFC" w:rsidRDefault="00790CFC" w:rsidP="006E07F5">
      <w:pPr>
        <w:jc w:val="both"/>
        <w:rPr>
          <w:b/>
          <w:sz w:val="24"/>
          <w:szCs w:val="24"/>
        </w:rPr>
      </w:pPr>
      <w:r>
        <w:rPr>
          <w:b/>
          <w:sz w:val="24"/>
          <w:szCs w:val="24"/>
        </w:rPr>
        <w:t xml:space="preserve">PREGÃO ELETRÔNICO Nº </w:t>
      </w:r>
      <w:r w:rsidR="00A77EDD">
        <w:rPr>
          <w:b/>
          <w:sz w:val="24"/>
          <w:szCs w:val="24"/>
        </w:rPr>
        <w:t>0</w:t>
      </w:r>
      <w:r w:rsidR="000836B5">
        <w:rPr>
          <w:b/>
          <w:sz w:val="24"/>
          <w:szCs w:val="24"/>
        </w:rPr>
        <w:t>21</w:t>
      </w:r>
      <w:r w:rsidR="006E07F5" w:rsidRPr="00790CFC">
        <w:rPr>
          <w:b/>
          <w:sz w:val="24"/>
          <w:szCs w:val="24"/>
        </w:rPr>
        <w:t>/202</w:t>
      </w:r>
      <w:r w:rsidR="00871327">
        <w:rPr>
          <w:b/>
          <w:sz w:val="24"/>
          <w:szCs w:val="24"/>
        </w:rPr>
        <w:t>3</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D23438" w:rsidP="006E07F5">
      <w:pPr>
        <w:jc w:val="both"/>
        <w:rPr>
          <w:sz w:val="24"/>
          <w:szCs w:val="24"/>
        </w:rPr>
      </w:pPr>
      <w:r w:rsidRPr="00D23438">
        <w:rPr>
          <w:noProof/>
          <w:sz w:val="20"/>
          <w:lang w:val="pt-BR" w:eastAsia="pt-BR"/>
        </w:rPr>
      </w:r>
      <w:r w:rsidRPr="00D23438">
        <w:rPr>
          <w:noProof/>
          <w:sz w:val="20"/>
          <w:lang w:val="pt-BR" w:eastAsia="pt-BR"/>
        </w:rPr>
        <w:pict>
          <v:shape id="Caixa de texto 176" o:spid="_x0000_s1044"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WDRg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EQSRYN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C2FCA" w:rsidRDefault="00EC2FCA"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v:textbox>
            <w10:wrap type="none"/>
            <w10:anchorlock/>
          </v:shape>
        </w:pict>
      </w:r>
    </w:p>
    <w:p w:rsidR="00790CFC" w:rsidRPr="006E07F5" w:rsidRDefault="00790CFC" w:rsidP="006E07F5">
      <w:pPr>
        <w:jc w:val="both"/>
        <w:rPr>
          <w:sz w:val="24"/>
          <w:szCs w:val="24"/>
        </w:rPr>
      </w:pPr>
    </w:p>
    <w:p w:rsidR="006E07F5" w:rsidRPr="00790CFC" w:rsidRDefault="00790CFC" w:rsidP="006E07F5">
      <w:pPr>
        <w:jc w:val="both"/>
        <w:rPr>
          <w:b/>
          <w:sz w:val="24"/>
          <w:szCs w:val="24"/>
        </w:rPr>
      </w:pPr>
      <w:r>
        <w:rPr>
          <w:b/>
          <w:sz w:val="24"/>
          <w:szCs w:val="24"/>
        </w:rPr>
        <w:t xml:space="preserve">PREGÃO ELETRÔNICO Nº </w:t>
      </w:r>
      <w:r w:rsidR="00A77EDD">
        <w:rPr>
          <w:b/>
          <w:sz w:val="24"/>
          <w:szCs w:val="24"/>
        </w:rPr>
        <w:t>0</w:t>
      </w:r>
      <w:r w:rsidR="000836B5">
        <w:rPr>
          <w:b/>
          <w:sz w:val="24"/>
          <w:szCs w:val="24"/>
        </w:rPr>
        <w:t>21</w:t>
      </w:r>
      <w:r>
        <w:rPr>
          <w:b/>
          <w:sz w:val="24"/>
          <w:szCs w:val="24"/>
        </w:rPr>
        <w:t>/202</w:t>
      </w:r>
      <w:r w:rsidR="00871327">
        <w:rPr>
          <w:b/>
          <w:sz w:val="24"/>
          <w:szCs w:val="24"/>
        </w:rPr>
        <w:t>3</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06202A" w:rsidRDefault="0006202A" w:rsidP="006E07F5">
      <w:pPr>
        <w:jc w:val="both"/>
        <w:rPr>
          <w:sz w:val="24"/>
          <w:szCs w:val="24"/>
        </w:rPr>
      </w:pPr>
    </w:p>
    <w:p w:rsidR="00713F0F" w:rsidRDefault="00713F0F" w:rsidP="006E07F5">
      <w:pPr>
        <w:jc w:val="both"/>
        <w:rPr>
          <w:sz w:val="24"/>
          <w:szCs w:val="24"/>
        </w:rPr>
      </w:pPr>
    </w:p>
    <w:p w:rsidR="00713F0F" w:rsidRPr="006E07F5" w:rsidRDefault="00D23438" w:rsidP="006E07F5">
      <w:pPr>
        <w:jc w:val="both"/>
        <w:rPr>
          <w:sz w:val="24"/>
          <w:szCs w:val="24"/>
        </w:rPr>
      </w:pPr>
      <w:r w:rsidRPr="00D23438">
        <w:rPr>
          <w:noProof/>
          <w:sz w:val="20"/>
          <w:lang w:val="pt-BR" w:eastAsia="pt-BR"/>
        </w:rPr>
      </w:r>
      <w:r w:rsidRPr="00D23438">
        <w:rPr>
          <w:noProof/>
          <w:sz w:val="20"/>
          <w:lang w:val="pt-BR" w:eastAsia="pt-BR"/>
        </w:rPr>
        <w:pict>
          <v:shape id="Caixa de texto 177" o:spid="_x0000_s1043"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VARg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Pdj5UB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C2FCA" w:rsidRDefault="00EC2FCA"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v:textbox>
            <w10:wrap type="none"/>
            <w10:anchorlock/>
          </v:shape>
        </w:pict>
      </w:r>
    </w:p>
    <w:p w:rsidR="006E07F5" w:rsidRPr="00657501" w:rsidRDefault="006E07F5" w:rsidP="006E07F5">
      <w:pPr>
        <w:jc w:val="both"/>
        <w:rPr>
          <w:b/>
          <w:sz w:val="24"/>
          <w:szCs w:val="24"/>
        </w:rPr>
      </w:pPr>
      <w:r w:rsidRPr="00657501">
        <w:rPr>
          <w:b/>
          <w:sz w:val="24"/>
          <w:szCs w:val="24"/>
        </w:rPr>
        <w:t xml:space="preserve">PREGÃO ELETRÔNICO Nº </w:t>
      </w:r>
      <w:r w:rsidR="00A77EDD">
        <w:rPr>
          <w:b/>
          <w:sz w:val="24"/>
          <w:szCs w:val="24"/>
        </w:rPr>
        <w:t>0</w:t>
      </w:r>
      <w:r w:rsidR="000836B5">
        <w:rPr>
          <w:b/>
          <w:sz w:val="24"/>
          <w:szCs w:val="24"/>
        </w:rPr>
        <w:t>21</w:t>
      </w:r>
      <w:r w:rsidRPr="00657501">
        <w:rPr>
          <w:b/>
          <w:sz w:val="24"/>
          <w:szCs w:val="24"/>
        </w:rPr>
        <w:t>/202</w:t>
      </w:r>
      <w:r w:rsidR="00871327">
        <w:rPr>
          <w:b/>
          <w:sz w:val="24"/>
          <w:szCs w:val="24"/>
        </w:rPr>
        <w:t>3</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 que acrescentou o inciso V ao art. 27 da Lei Federal nº 8666/93.</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06202A" w:rsidRPr="006E07F5" w:rsidRDefault="0006202A" w:rsidP="006E07F5">
      <w:pPr>
        <w:jc w:val="both"/>
        <w:rPr>
          <w:sz w:val="24"/>
          <w:szCs w:val="24"/>
        </w:rPr>
      </w:pPr>
    </w:p>
    <w:p w:rsidR="00713F0F" w:rsidRDefault="00D23438" w:rsidP="006E07F5">
      <w:pPr>
        <w:jc w:val="both"/>
        <w:rPr>
          <w:sz w:val="24"/>
          <w:szCs w:val="24"/>
        </w:rPr>
      </w:pPr>
      <w:r w:rsidRPr="00D23438">
        <w:rPr>
          <w:noProof/>
          <w:sz w:val="20"/>
          <w:lang w:val="pt-BR" w:eastAsia="pt-BR"/>
        </w:rPr>
      </w:r>
      <w:r w:rsidRPr="00D23438">
        <w:rPr>
          <w:noProof/>
          <w:sz w:val="20"/>
          <w:lang w:val="pt-BR" w:eastAsia="pt-BR"/>
        </w:rPr>
        <w:pict>
          <v:shape id="Caixa de texto 178" o:spid="_x0000_s1042"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cM8Mx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C2FCA" w:rsidRDefault="00EC2FCA"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v:textbox>
            <w10:wrap type="none"/>
            <w10:anchorlock/>
          </v:shape>
        </w:pict>
      </w:r>
    </w:p>
    <w:p w:rsidR="0006202A" w:rsidRDefault="0006202A" w:rsidP="006E07F5">
      <w:pPr>
        <w:jc w:val="both"/>
        <w:rPr>
          <w:b/>
          <w:sz w:val="24"/>
          <w:szCs w:val="24"/>
        </w:rPr>
      </w:pPr>
    </w:p>
    <w:p w:rsidR="006E07F5" w:rsidRPr="00713F0F" w:rsidRDefault="00713F0F" w:rsidP="006E07F5">
      <w:pPr>
        <w:jc w:val="both"/>
        <w:rPr>
          <w:b/>
          <w:sz w:val="24"/>
          <w:szCs w:val="24"/>
        </w:rPr>
      </w:pPr>
      <w:r w:rsidRPr="00713F0F">
        <w:rPr>
          <w:b/>
          <w:sz w:val="24"/>
          <w:szCs w:val="24"/>
        </w:rPr>
        <w:t xml:space="preserve">PREGÃO ELETRÔNICO Nº </w:t>
      </w:r>
      <w:r w:rsidR="00A77EDD">
        <w:rPr>
          <w:b/>
          <w:sz w:val="24"/>
          <w:szCs w:val="24"/>
        </w:rPr>
        <w:t>0</w:t>
      </w:r>
      <w:r w:rsidR="000836B5">
        <w:rPr>
          <w:b/>
          <w:sz w:val="24"/>
          <w:szCs w:val="24"/>
        </w:rPr>
        <w:t>21</w:t>
      </w:r>
      <w:r w:rsidRPr="00713F0F">
        <w:rPr>
          <w:b/>
          <w:sz w:val="24"/>
          <w:szCs w:val="24"/>
        </w:rPr>
        <w:t>/202</w:t>
      </w:r>
      <w:r w:rsidR="00871327">
        <w:rPr>
          <w:b/>
          <w:sz w:val="24"/>
          <w:szCs w:val="24"/>
        </w:rPr>
        <w:t>3</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06202A" w:rsidRDefault="00D23438" w:rsidP="00713F0F">
      <w:pPr>
        <w:jc w:val="both"/>
        <w:rPr>
          <w:noProof/>
          <w:sz w:val="20"/>
          <w:lang w:val="pt-BR" w:eastAsia="pt-BR"/>
        </w:rPr>
      </w:pPr>
      <w:r>
        <w:rPr>
          <w:noProof/>
          <w:sz w:val="20"/>
          <w:lang w:val="pt-BR" w:eastAsia="pt-BR"/>
        </w:rPr>
      </w:r>
      <w:r>
        <w:rPr>
          <w:noProof/>
          <w:sz w:val="20"/>
          <w:lang w:val="pt-BR" w:eastAsia="pt-BR"/>
        </w:rPr>
        <w:pict>
          <v:shape id="Caixa de texto 179" o:spid="_x0000_s104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QDcwkk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C2FCA" w:rsidRDefault="00EC2FCA"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v:textbox>
            <w10:wrap type="none"/>
            <w10:anchorlock/>
          </v:shape>
        </w:pict>
      </w:r>
    </w:p>
    <w:p w:rsidR="0006202A" w:rsidRDefault="0006202A" w:rsidP="00713F0F">
      <w:pPr>
        <w:jc w:val="both"/>
        <w:rPr>
          <w:noProof/>
          <w:sz w:val="20"/>
          <w:lang w:val="pt-BR" w:eastAsia="pt-BR"/>
        </w:rPr>
      </w:pPr>
    </w:p>
    <w:p w:rsidR="00713F0F" w:rsidRDefault="00713F0F" w:rsidP="00713F0F">
      <w:pPr>
        <w:jc w:val="both"/>
        <w:rPr>
          <w:b/>
          <w:sz w:val="24"/>
          <w:szCs w:val="24"/>
        </w:rPr>
      </w:pPr>
      <w:r w:rsidRPr="00713F0F">
        <w:rPr>
          <w:b/>
          <w:sz w:val="24"/>
          <w:szCs w:val="24"/>
        </w:rPr>
        <w:t xml:space="preserve"> PREGÃO ELETRÔNICO Nº </w:t>
      </w:r>
      <w:r w:rsidR="00A77EDD">
        <w:rPr>
          <w:b/>
          <w:sz w:val="24"/>
          <w:szCs w:val="24"/>
        </w:rPr>
        <w:t>0</w:t>
      </w:r>
      <w:r w:rsidR="000836B5">
        <w:rPr>
          <w:b/>
          <w:sz w:val="24"/>
          <w:szCs w:val="24"/>
        </w:rPr>
        <w:t>21</w:t>
      </w:r>
      <w:r w:rsidRPr="00713F0F">
        <w:rPr>
          <w:b/>
          <w:sz w:val="24"/>
          <w:szCs w:val="24"/>
        </w:rPr>
        <w:t>/202</w:t>
      </w:r>
      <w:r w:rsidR="00871327">
        <w:rPr>
          <w:b/>
          <w:sz w:val="24"/>
          <w:szCs w:val="24"/>
        </w:rPr>
        <w:t>3</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Pr="006E07F5" w:rsidRDefault="00D23438" w:rsidP="006E07F5">
      <w:pPr>
        <w:jc w:val="both"/>
        <w:rPr>
          <w:sz w:val="24"/>
          <w:szCs w:val="24"/>
        </w:rPr>
      </w:pPr>
      <w:r w:rsidRPr="00D23438">
        <w:rPr>
          <w:noProof/>
          <w:sz w:val="20"/>
          <w:lang w:val="pt-BR" w:eastAsia="pt-BR"/>
        </w:rPr>
      </w:r>
      <w:r w:rsidRPr="00D23438">
        <w:rPr>
          <w:noProof/>
          <w:sz w:val="20"/>
          <w:lang w:val="pt-BR" w:eastAsia="pt-BR"/>
        </w:rPr>
        <w:pict>
          <v:shape id="_x0000_s104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vY/m7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C2FCA" w:rsidRDefault="00EC2FCA"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wrap type="none"/>
            <w10:anchorlock/>
          </v:shape>
        </w:pict>
      </w:r>
    </w:p>
    <w:p w:rsidR="0006202A" w:rsidRDefault="0006202A" w:rsidP="006E07F5">
      <w:pPr>
        <w:jc w:val="both"/>
        <w:rPr>
          <w:b/>
          <w:sz w:val="24"/>
          <w:szCs w:val="24"/>
        </w:rPr>
      </w:pPr>
    </w:p>
    <w:p w:rsidR="00713F0F" w:rsidRDefault="00713F0F" w:rsidP="006E07F5">
      <w:pPr>
        <w:jc w:val="both"/>
        <w:rPr>
          <w:b/>
          <w:sz w:val="24"/>
          <w:szCs w:val="24"/>
        </w:rPr>
      </w:pPr>
      <w:r w:rsidRPr="00713F0F">
        <w:rPr>
          <w:b/>
          <w:sz w:val="24"/>
          <w:szCs w:val="24"/>
        </w:rPr>
        <w:t xml:space="preserve">PREGÃO ELETRÔNICO Nº </w:t>
      </w:r>
      <w:r w:rsidR="00A77EDD">
        <w:rPr>
          <w:b/>
          <w:sz w:val="24"/>
          <w:szCs w:val="24"/>
        </w:rPr>
        <w:t>0</w:t>
      </w:r>
      <w:r w:rsidR="000836B5">
        <w:rPr>
          <w:b/>
          <w:sz w:val="24"/>
          <w:szCs w:val="24"/>
        </w:rPr>
        <w:t>21</w:t>
      </w:r>
      <w:r w:rsidRPr="00713F0F">
        <w:rPr>
          <w:b/>
          <w:sz w:val="24"/>
          <w:szCs w:val="24"/>
        </w:rPr>
        <w:t>/202</w:t>
      </w:r>
      <w:r w:rsidR="00871327">
        <w:rPr>
          <w:b/>
          <w:sz w:val="24"/>
          <w:szCs w:val="24"/>
        </w:rPr>
        <w:t>3</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2B6714" w:rsidRDefault="002B6714" w:rsidP="006E07F5">
      <w:pPr>
        <w:jc w:val="both"/>
        <w:rPr>
          <w:sz w:val="24"/>
          <w:szCs w:val="24"/>
        </w:rPr>
      </w:pPr>
    </w:p>
    <w:p w:rsidR="00CA5663" w:rsidRDefault="00CA5663" w:rsidP="006E07F5">
      <w:pPr>
        <w:jc w:val="both"/>
        <w:rPr>
          <w:sz w:val="24"/>
          <w:szCs w:val="24"/>
        </w:rPr>
      </w:pPr>
    </w:p>
    <w:p w:rsidR="00CA5663" w:rsidRPr="006E07F5" w:rsidRDefault="00CA5663" w:rsidP="006E07F5">
      <w:pPr>
        <w:jc w:val="both"/>
        <w:rPr>
          <w:sz w:val="24"/>
          <w:szCs w:val="24"/>
        </w:rPr>
      </w:pPr>
    </w:p>
    <w:p w:rsidR="006E07F5" w:rsidRPr="006E07F5" w:rsidRDefault="006E07F5" w:rsidP="006E07F5">
      <w:pPr>
        <w:jc w:val="both"/>
        <w:rPr>
          <w:sz w:val="24"/>
          <w:szCs w:val="24"/>
        </w:rPr>
      </w:pPr>
    </w:p>
    <w:p w:rsidR="00CA5663" w:rsidRDefault="00D23438" w:rsidP="006E07F5">
      <w:pPr>
        <w:jc w:val="both"/>
        <w:rPr>
          <w:b/>
          <w:sz w:val="24"/>
          <w:szCs w:val="24"/>
        </w:rPr>
      </w:pPr>
      <w:r w:rsidRPr="00D23438">
        <w:rPr>
          <w:noProof/>
          <w:sz w:val="20"/>
          <w:lang w:val="pt-BR" w:eastAsia="pt-BR"/>
        </w:rPr>
      </w:r>
      <w:r w:rsidRPr="00D23438">
        <w:rPr>
          <w:noProof/>
          <w:sz w:val="20"/>
          <w:lang w:val="pt-BR" w:eastAsia="pt-BR"/>
        </w:rPr>
        <w:pict>
          <v:shape id="Caixa de texto 180" o:spid="_x0000_s1039"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vY/m7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C2FCA" w:rsidRDefault="00EC2FCA" w:rsidP="0006202A">
                  <w:pPr>
                    <w:spacing w:before="17"/>
                    <w:ind w:left="2651" w:right="2653"/>
                    <w:jc w:val="center"/>
                    <w:rPr>
                      <w:b/>
                      <w:color w:val="000000"/>
                      <w:sz w:val="24"/>
                    </w:rPr>
                  </w:pPr>
                  <w:r>
                    <w:rPr>
                      <w:b/>
                      <w:color w:val="000000"/>
                      <w:sz w:val="24"/>
                    </w:rPr>
                    <w:t>ANEXO</w:t>
                  </w:r>
                  <w:r>
                    <w:rPr>
                      <w:b/>
                      <w:color w:val="000000"/>
                      <w:spacing w:val="-3"/>
                      <w:sz w:val="24"/>
                    </w:rPr>
                    <w:t xml:space="preserve"> XII</w:t>
                  </w:r>
                </w:p>
              </w:txbxContent>
            </v:textbox>
            <w10:wrap type="none"/>
            <w10:anchorlock/>
          </v:shape>
        </w:pict>
      </w:r>
    </w:p>
    <w:p w:rsidR="00CE3285" w:rsidRPr="00CE3285" w:rsidRDefault="00CE3285" w:rsidP="006E07F5">
      <w:pPr>
        <w:jc w:val="both"/>
        <w:rPr>
          <w:b/>
          <w:sz w:val="24"/>
          <w:szCs w:val="24"/>
        </w:rPr>
      </w:pPr>
    </w:p>
    <w:p w:rsidR="00CE3285" w:rsidRDefault="00CE3285" w:rsidP="006E07F5">
      <w:pPr>
        <w:jc w:val="both"/>
        <w:rPr>
          <w:sz w:val="24"/>
          <w:szCs w:val="24"/>
        </w:rPr>
      </w:pPr>
    </w:p>
    <w:p w:rsidR="00CE3285" w:rsidRPr="00CE3285" w:rsidRDefault="00CE3285" w:rsidP="00CE3285">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4"/>
        </w:rPr>
      </w:pPr>
      <w:r w:rsidRPr="00CE3285">
        <w:rPr>
          <w:rFonts w:cs="Arial"/>
          <w:i w:val="0"/>
          <w:spacing w:val="30"/>
          <w:sz w:val="24"/>
        </w:rPr>
        <w:t>ATA DE REGISTRO DE PREÇOS Nº 00/2023</w:t>
      </w:r>
    </w:p>
    <w:p w:rsidR="00CE3285" w:rsidRPr="00CE3285" w:rsidRDefault="00CE3285" w:rsidP="00CE3285">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4"/>
        </w:rPr>
      </w:pPr>
      <w:r w:rsidRPr="00CE3285">
        <w:rPr>
          <w:rFonts w:cs="Arial"/>
          <w:i w:val="0"/>
          <w:spacing w:val="30"/>
          <w:sz w:val="24"/>
        </w:rPr>
        <w:t>PREGÃO ELETRÔNICO Nº 0</w:t>
      </w:r>
      <w:r w:rsidR="000836B5">
        <w:rPr>
          <w:rFonts w:cs="Arial"/>
          <w:i w:val="0"/>
          <w:spacing w:val="30"/>
          <w:sz w:val="24"/>
        </w:rPr>
        <w:t>21</w:t>
      </w:r>
      <w:r w:rsidRPr="00CE3285">
        <w:rPr>
          <w:rFonts w:cs="Arial"/>
          <w:i w:val="0"/>
          <w:spacing w:val="30"/>
          <w:sz w:val="24"/>
        </w:rPr>
        <w:t>/2023</w:t>
      </w:r>
    </w:p>
    <w:p w:rsidR="00CE3285" w:rsidRPr="00CE3285" w:rsidRDefault="00CE3285" w:rsidP="00CE3285">
      <w:pPr>
        <w:ind w:right="-21"/>
        <w:jc w:val="both"/>
        <w:rPr>
          <w:sz w:val="24"/>
          <w:szCs w:val="24"/>
        </w:rPr>
      </w:pPr>
    </w:p>
    <w:p w:rsidR="00F458BC" w:rsidRDefault="00CE3285" w:rsidP="00A66E23">
      <w:pPr>
        <w:ind w:left="142"/>
        <w:jc w:val="both"/>
        <w:rPr>
          <w:sz w:val="24"/>
          <w:szCs w:val="24"/>
        </w:rPr>
      </w:pPr>
      <w:r w:rsidRPr="00CE3285">
        <w:rPr>
          <w:sz w:val="24"/>
          <w:szCs w:val="24"/>
        </w:rPr>
        <w:t xml:space="preserve">Aos </w:t>
      </w:r>
      <w:r w:rsidR="00B13736">
        <w:rPr>
          <w:sz w:val="24"/>
          <w:szCs w:val="24"/>
        </w:rPr>
        <w:t>xxx</w:t>
      </w:r>
      <w:r w:rsidRPr="00CE3285">
        <w:rPr>
          <w:sz w:val="24"/>
          <w:szCs w:val="24"/>
        </w:rPr>
        <w:t xml:space="preserve"> dias do mês de </w:t>
      </w:r>
      <w:r w:rsidR="00B13736">
        <w:rPr>
          <w:sz w:val="24"/>
          <w:szCs w:val="24"/>
        </w:rPr>
        <w:t>xxx</w:t>
      </w:r>
      <w:r w:rsidRPr="00CE3285">
        <w:rPr>
          <w:sz w:val="24"/>
          <w:szCs w:val="24"/>
        </w:rPr>
        <w:t xml:space="preserve"> do ano de dois mil e vinte e três, na sede da Autarquia Municipal </w:t>
      </w:r>
      <w:r w:rsidRPr="00CE3285">
        <w:rPr>
          <w:b/>
          <w:sz w:val="24"/>
          <w:szCs w:val="24"/>
        </w:rPr>
        <w:t>SERVIÇO AUTÔNOMO MUNICIPAL DE ÁGUA E ESGOTO</w:t>
      </w:r>
      <w:r w:rsidRPr="00CE3285">
        <w:rPr>
          <w:sz w:val="24"/>
          <w:szCs w:val="24"/>
        </w:rPr>
        <w:t xml:space="preserve">, situada na Rua Porto Velho, n° 140, no Município de Jaguariaíva, CEP 84.200-000, inscrito no CNPJ sob o nº 75.658.435/0001-27, neste ato representada por seu Presidente, o Senhor PEDRO LEOCADIO DELGADO, RG 1.554.141-5 e CPF 214.252.999-20, residente e domiciliado na Rua Michael Wahrhaftig, 116 – Centro, na Cidade de Jaguariaíva PR, doravante denominada </w:t>
      </w:r>
      <w:r w:rsidRPr="00CE3285">
        <w:rPr>
          <w:b/>
          <w:sz w:val="24"/>
          <w:szCs w:val="24"/>
        </w:rPr>
        <w:t>ÓRGÃO GERENCIADOR</w:t>
      </w:r>
      <w:r w:rsidRPr="00CE3285">
        <w:rPr>
          <w:sz w:val="24"/>
          <w:szCs w:val="24"/>
        </w:rPr>
        <w:t xml:space="preserve">, RESOLVE instituir </w:t>
      </w:r>
      <w:r w:rsidRPr="00CE3285">
        <w:rPr>
          <w:b/>
          <w:bCs/>
          <w:sz w:val="24"/>
          <w:szCs w:val="24"/>
        </w:rPr>
        <w:t>ATA DE REGISTRO DE PREÇOS – ARP nº 00/2023</w:t>
      </w:r>
      <w:r w:rsidRPr="00CE3285">
        <w:rPr>
          <w:sz w:val="24"/>
          <w:szCs w:val="24"/>
        </w:rPr>
        <w:t>, decorrente da licitação sob modalidade de Pregão Eletrônico nº 0</w:t>
      </w:r>
      <w:r w:rsidR="000836B5">
        <w:rPr>
          <w:sz w:val="24"/>
          <w:szCs w:val="24"/>
        </w:rPr>
        <w:t>21</w:t>
      </w:r>
      <w:r w:rsidRPr="00CE3285">
        <w:rPr>
          <w:sz w:val="24"/>
          <w:szCs w:val="24"/>
        </w:rPr>
        <w:t xml:space="preserve">/2023 para </w:t>
      </w:r>
      <w:r w:rsidRPr="00CE3285">
        <w:rPr>
          <w:bCs/>
          <w:sz w:val="24"/>
          <w:szCs w:val="24"/>
        </w:rPr>
        <w:t>registrar os preços apresentados pela empresa xxx</w:t>
      </w:r>
      <w:r w:rsidRPr="00CE3285">
        <w:rPr>
          <w:sz w:val="24"/>
          <w:szCs w:val="24"/>
        </w:rPr>
        <w:t xml:space="preserve">, pessoa jurídica de direito privado devidamente inscrita no CNPJ xxx, com sede na Rua xx – Centro, na Cidade de </w:t>
      </w:r>
      <w:r w:rsidR="00DB0B72">
        <w:rPr>
          <w:sz w:val="24"/>
          <w:szCs w:val="24"/>
        </w:rPr>
        <w:t>xxx</w:t>
      </w:r>
      <w:r w:rsidR="00703433">
        <w:rPr>
          <w:sz w:val="24"/>
          <w:szCs w:val="24"/>
        </w:rPr>
        <w:t xml:space="preserve"> PR</w:t>
      </w:r>
      <w:r w:rsidRPr="00CE3285">
        <w:rPr>
          <w:sz w:val="24"/>
          <w:szCs w:val="24"/>
        </w:rPr>
        <w:t xml:space="preserve"> – CEP: </w:t>
      </w:r>
      <w:r w:rsidR="00DB0B72">
        <w:rPr>
          <w:sz w:val="24"/>
          <w:szCs w:val="24"/>
        </w:rPr>
        <w:t>xxx</w:t>
      </w:r>
      <w:r w:rsidRPr="00CE3285">
        <w:rPr>
          <w:sz w:val="24"/>
          <w:szCs w:val="24"/>
        </w:rPr>
        <w:t xml:space="preserve"> neste ato denominada simplesmente </w:t>
      </w:r>
      <w:r w:rsidRPr="00CE3285">
        <w:rPr>
          <w:b/>
          <w:sz w:val="24"/>
          <w:szCs w:val="24"/>
        </w:rPr>
        <w:t>VENCEDORA</w:t>
      </w:r>
      <w:r w:rsidRPr="00CE3285">
        <w:rPr>
          <w:bCs/>
          <w:sz w:val="24"/>
          <w:szCs w:val="24"/>
        </w:rPr>
        <w:t xml:space="preserve">, para futura e eventual </w:t>
      </w:r>
      <w:r w:rsidRPr="00CE3285">
        <w:rPr>
          <w:spacing w:val="-10"/>
          <w:sz w:val="24"/>
          <w:szCs w:val="24"/>
        </w:rPr>
        <w:t xml:space="preserve">fornecimento de </w:t>
      </w:r>
      <w:r w:rsidR="00F458BC" w:rsidRPr="00F458BC">
        <w:rPr>
          <w:sz w:val="24"/>
          <w:szCs w:val="24"/>
        </w:rPr>
        <w:t xml:space="preserve">serviços de manutenção </w:t>
      </w:r>
      <w:r w:rsidR="000836B5">
        <w:rPr>
          <w:sz w:val="24"/>
          <w:szCs w:val="24"/>
        </w:rPr>
        <w:t>nos poços artesianos dos Bairros da Zona Rural de Jaguariaíva PR</w:t>
      </w:r>
      <w:r w:rsidR="00F458BC" w:rsidRPr="00F458BC">
        <w:rPr>
          <w:sz w:val="24"/>
          <w:szCs w:val="24"/>
        </w:rPr>
        <w:t>,  conforme  PREGÃO ELETRÔNICO nº. 0</w:t>
      </w:r>
      <w:r w:rsidR="00F825A6">
        <w:rPr>
          <w:sz w:val="24"/>
          <w:szCs w:val="24"/>
        </w:rPr>
        <w:t>21</w:t>
      </w:r>
      <w:bookmarkStart w:id="0" w:name="_GoBack"/>
      <w:bookmarkEnd w:id="0"/>
      <w:r w:rsidR="00F458BC" w:rsidRPr="00F458BC">
        <w:rPr>
          <w:sz w:val="24"/>
          <w:szCs w:val="24"/>
        </w:rPr>
        <w:t>/202</w:t>
      </w:r>
      <w:r w:rsidR="00DB0B72">
        <w:rPr>
          <w:sz w:val="24"/>
          <w:szCs w:val="24"/>
        </w:rPr>
        <w:t>3</w:t>
      </w:r>
      <w:r w:rsidR="00F458BC" w:rsidRPr="00F458BC">
        <w:rPr>
          <w:sz w:val="24"/>
          <w:szCs w:val="24"/>
        </w:rPr>
        <w:t>.</w:t>
      </w:r>
    </w:p>
    <w:p w:rsidR="00F458BC" w:rsidRPr="00F458BC" w:rsidRDefault="00F458BC" w:rsidP="00F458BC">
      <w:pPr>
        <w:ind w:left="142"/>
        <w:jc w:val="both"/>
        <w:rPr>
          <w:sz w:val="24"/>
          <w:szCs w:val="24"/>
        </w:rPr>
      </w:pPr>
    </w:p>
    <w:p w:rsidR="00CE3285" w:rsidRPr="00CE3285" w:rsidRDefault="00CE3285" w:rsidP="00CE3285">
      <w:pPr>
        <w:adjustRightInd w:val="0"/>
        <w:spacing w:line="276" w:lineRule="auto"/>
        <w:jc w:val="both"/>
        <w:rPr>
          <w:b/>
          <w:sz w:val="24"/>
          <w:szCs w:val="24"/>
        </w:rPr>
      </w:pPr>
      <w:r w:rsidRPr="00CE3285">
        <w:rPr>
          <w:b/>
          <w:sz w:val="24"/>
          <w:szCs w:val="24"/>
        </w:rPr>
        <w:t>CLÁUSULA PRIMEIRA: DO OBJETO</w:t>
      </w:r>
    </w:p>
    <w:p w:rsidR="00CE3285" w:rsidRPr="00CE3285" w:rsidRDefault="00CE3285" w:rsidP="00B91694">
      <w:pPr>
        <w:adjustRightInd w:val="0"/>
        <w:spacing w:line="276" w:lineRule="auto"/>
        <w:jc w:val="both"/>
        <w:rPr>
          <w:i/>
          <w:sz w:val="24"/>
          <w:szCs w:val="24"/>
        </w:rPr>
      </w:pPr>
      <w:r w:rsidRPr="00CE3285">
        <w:rPr>
          <w:sz w:val="24"/>
          <w:szCs w:val="24"/>
        </w:rPr>
        <w:t xml:space="preserve">1.1 - O presente </w:t>
      </w:r>
      <w:r w:rsidRPr="00CE3285">
        <w:rPr>
          <w:color w:val="000000"/>
          <w:sz w:val="24"/>
          <w:szCs w:val="24"/>
        </w:rPr>
        <w:t>instrumento tem como por objeto o Registro de Preços</w:t>
      </w:r>
      <w:r w:rsidRPr="00CE3285">
        <w:rPr>
          <w:sz w:val="24"/>
          <w:szCs w:val="24"/>
        </w:rPr>
        <w:t xml:space="preserve">, </w:t>
      </w:r>
      <w:r w:rsidR="00C14389">
        <w:rPr>
          <w:sz w:val="24"/>
          <w:szCs w:val="24"/>
        </w:rPr>
        <w:t xml:space="preserve">para </w:t>
      </w:r>
      <w:r w:rsidR="00BC613B">
        <w:rPr>
          <w:sz w:val="24"/>
          <w:szCs w:val="24"/>
        </w:rPr>
        <w:t xml:space="preserve">fornecimento de serviços de manutenção </w:t>
      </w:r>
      <w:r w:rsidR="000836B5">
        <w:rPr>
          <w:sz w:val="24"/>
          <w:szCs w:val="24"/>
        </w:rPr>
        <w:t>nos Poços Artesianos dos Bairros da Zona Rural de Jaguariaíva PR.</w:t>
      </w:r>
    </w:p>
    <w:p w:rsidR="00CE3285" w:rsidRPr="00CE3285" w:rsidRDefault="00CE3285" w:rsidP="00CE3285">
      <w:pPr>
        <w:adjustRightInd w:val="0"/>
        <w:spacing w:line="276" w:lineRule="auto"/>
        <w:jc w:val="both"/>
        <w:rPr>
          <w:bCs/>
          <w:sz w:val="24"/>
          <w:szCs w:val="24"/>
        </w:rPr>
      </w:pPr>
      <w:r w:rsidRPr="00CE3285">
        <w:rPr>
          <w:bCs/>
          <w:sz w:val="24"/>
          <w:szCs w:val="24"/>
        </w:rPr>
        <w:t>CLÁUSULA SEGUNDA: DOS RECURSO ORÇAMENTÁRIOS</w:t>
      </w:r>
    </w:p>
    <w:p w:rsidR="00CE3285" w:rsidRDefault="00CE3285" w:rsidP="00CE3285">
      <w:pPr>
        <w:adjustRightInd w:val="0"/>
        <w:spacing w:line="276" w:lineRule="auto"/>
        <w:jc w:val="both"/>
        <w:rPr>
          <w:sz w:val="24"/>
          <w:szCs w:val="24"/>
        </w:rPr>
      </w:pPr>
      <w:r w:rsidRPr="00CE3285">
        <w:rPr>
          <w:sz w:val="24"/>
          <w:szCs w:val="24"/>
        </w:rPr>
        <w:t>2.1- As despesas decorrentes da aquisição serão reconhecidas contabilmente com dotação(ões) orçamentária(s) e recursos financeiros a ser(em) indicada(s) na AF – Autorização de Fornecimento, na ocasião da solicitação de entrega dos produtos, no entanto, conforme já informado pelo Departamento de Contabilidade, segue dotação abaixo:</w:t>
      </w: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384"/>
      </w:tblGrid>
      <w:tr w:rsidR="00DB0B72" w:rsidRPr="00324C20" w:rsidTr="00A66E23">
        <w:trPr>
          <w:trHeight w:val="255"/>
        </w:trPr>
        <w:tc>
          <w:tcPr>
            <w:tcW w:w="2585" w:type="dxa"/>
          </w:tcPr>
          <w:p w:rsidR="00DB0B72" w:rsidRPr="00324C20" w:rsidRDefault="00DB0B72" w:rsidP="00A66E23">
            <w:pPr>
              <w:adjustRightInd w:val="0"/>
              <w:jc w:val="both"/>
              <w:rPr>
                <w:b/>
                <w:bCs/>
                <w:sz w:val="18"/>
                <w:szCs w:val="18"/>
              </w:rPr>
            </w:pPr>
            <w:r w:rsidRPr="00324C20">
              <w:rPr>
                <w:b/>
                <w:bCs/>
                <w:sz w:val="18"/>
                <w:szCs w:val="18"/>
              </w:rPr>
              <w:t>ORGÃO</w:t>
            </w:r>
          </w:p>
        </w:tc>
        <w:tc>
          <w:tcPr>
            <w:tcW w:w="2126" w:type="dxa"/>
          </w:tcPr>
          <w:p w:rsidR="00DB0B72" w:rsidRPr="00324C20" w:rsidRDefault="00DB0B72" w:rsidP="00A66E23">
            <w:pPr>
              <w:adjustRightInd w:val="0"/>
              <w:jc w:val="both"/>
              <w:rPr>
                <w:b/>
                <w:bCs/>
              </w:rPr>
            </w:pPr>
            <w:r w:rsidRPr="00324C20">
              <w:rPr>
                <w:b/>
                <w:bCs/>
              </w:rPr>
              <w:t>30</w:t>
            </w:r>
          </w:p>
        </w:tc>
        <w:tc>
          <w:tcPr>
            <w:tcW w:w="4384" w:type="dxa"/>
          </w:tcPr>
          <w:p w:rsidR="00DB0B72" w:rsidRPr="007B1423" w:rsidRDefault="00DB0B72" w:rsidP="00A66E23">
            <w:pPr>
              <w:adjustRightInd w:val="0"/>
              <w:jc w:val="both"/>
              <w:rPr>
                <w:b/>
                <w:bCs/>
              </w:rPr>
            </w:pPr>
            <w:r w:rsidRPr="007B1423">
              <w:rPr>
                <w:b/>
                <w:bCs/>
              </w:rPr>
              <w:t>Serviço Autônomo Municipal de Água e Esgoto.</w:t>
            </w:r>
          </w:p>
        </w:tc>
      </w:tr>
      <w:tr w:rsidR="00DB0B72" w:rsidRPr="00324C20" w:rsidTr="00A66E23">
        <w:trPr>
          <w:trHeight w:val="285"/>
        </w:trPr>
        <w:tc>
          <w:tcPr>
            <w:tcW w:w="2585" w:type="dxa"/>
          </w:tcPr>
          <w:p w:rsidR="00DB0B72" w:rsidRPr="00324C20" w:rsidRDefault="00DB0B72" w:rsidP="00A66E23">
            <w:pPr>
              <w:adjustRightInd w:val="0"/>
              <w:jc w:val="both"/>
              <w:rPr>
                <w:b/>
                <w:bCs/>
                <w:sz w:val="18"/>
                <w:szCs w:val="18"/>
              </w:rPr>
            </w:pPr>
            <w:r w:rsidRPr="00324C20">
              <w:rPr>
                <w:b/>
                <w:bCs/>
                <w:sz w:val="18"/>
                <w:szCs w:val="18"/>
              </w:rPr>
              <w:t>UNIDADE</w:t>
            </w:r>
          </w:p>
        </w:tc>
        <w:tc>
          <w:tcPr>
            <w:tcW w:w="2126" w:type="dxa"/>
          </w:tcPr>
          <w:p w:rsidR="00DB0B72" w:rsidRPr="00324C20" w:rsidRDefault="00DB0B72" w:rsidP="00A66E23">
            <w:pPr>
              <w:adjustRightInd w:val="0"/>
              <w:jc w:val="both"/>
              <w:rPr>
                <w:b/>
                <w:bCs/>
              </w:rPr>
            </w:pPr>
            <w:r>
              <w:rPr>
                <w:b/>
                <w:bCs/>
              </w:rPr>
              <w:t>02</w:t>
            </w:r>
          </w:p>
        </w:tc>
        <w:tc>
          <w:tcPr>
            <w:tcW w:w="4384" w:type="dxa"/>
          </w:tcPr>
          <w:p w:rsidR="00DB0B72" w:rsidRPr="00324C20" w:rsidRDefault="00DB0B72" w:rsidP="00A66E23">
            <w:pPr>
              <w:adjustRightInd w:val="0"/>
              <w:jc w:val="both"/>
              <w:rPr>
                <w:b/>
                <w:bCs/>
              </w:rPr>
            </w:pPr>
            <w:r w:rsidRPr="00324C20">
              <w:rPr>
                <w:b/>
                <w:bCs/>
              </w:rPr>
              <w:t>Divisão d</w:t>
            </w:r>
            <w:r>
              <w:rPr>
                <w:b/>
                <w:bCs/>
              </w:rPr>
              <w:t>o Sistema Agua</w:t>
            </w:r>
          </w:p>
        </w:tc>
      </w:tr>
      <w:tr w:rsidR="00DB0B72" w:rsidRPr="00324C20" w:rsidTr="00A66E23">
        <w:trPr>
          <w:trHeight w:val="345"/>
        </w:trPr>
        <w:tc>
          <w:tcPr>
            <w:tcW w:w="2585" w:type="dxa"/>
          </w:tcPr>
          <w:p w:rsidR="00DB0B72" w:rsidRPr="00324C20" w:rsidRDefault="00DB0B72" w:rsidP="00A66E23">
            <w:pPr>
              <w:adjustRightInd w:val="0"/>
              <w:jc w:val="both"/>
              <w:rPr>
                <w:b/>
                <w:bCs/>
                <w:sz w:val="18"/>
                <w:szCs w:val="18"/>
              </w:rPr>
            </w:pPr>
            <w:r w:rsidRPr="00324C20">
              <w:rPr>
                <w:b/>
                <w:bCs/>
                <w:sz w:val="18"/>
                <w:szCs w:val="18"/>
              </w:rPr>
              <w:t>DOTAÇÕES UTILIZADAS</w:t>
            </w:r>
          </w:p>
        </w:tc>
        <w:tc>
          <w:tcPr>
            <w:tcW w:w="2126" w:type="dxa"/>
          </w:tcPr>
          <w:p w:rsidR="00DB0B72" w:rsidRPr="00324C20" w:rsidRDefault="00DB0B72" w:rsidP="00A66E23">
            <w:pPr>
              <w:adjustRightInd w:val="0"/>
              <w:jc w:val="both"/>
              <w:rPr>
                <w:b/>
                <w:bCs/>
              </w:rPr>
            </w:pPr>
            <w:r>
              <w:rPr>
                <w:b/>
                <w:bCs/>
              </w:rPr>
              <w:t>3.3.90.39.00.00</w:t>
            </w:r>
          </w:p>
        </w:tc>
        <w:tc>
          <w:tcPr>
            <w:tcW w:w="4384" w:type="dxa"/>
          </w:tcPr>
          <w:p w:rsidR="00DB0B72" w:rsidRPr="003C5A12" w:rsidRDefault="00DB0B72" w:rsidP="00A66E23">
            <w:pPr>
              <w:adjustRightInd w:val="0"/>
              <w:jc w:val="both"/>
              <w:rPr>
                <w:b/>
                <w:bCs/>
              </w:rPr>
            </w:pPr>
            <w:r w:rsidRPr="003C5A12">
              <w:rPr>
                <w:b/>
                <w:bCs/>
              </w:rPr>
              <w:t>Outros Serviços de Terceiros- Pessoa Jurídico</w:t>
            </w:r>
          </w:p>
        </w:tc>
      </w:tr>
      <w:tr w:rsidR="00DB0B72" w:rsidRPr="00324C20" w:rsidTr="00A66E23">
        <w:trPr>
          <w:trHeight w:val="300"/>
        </w:trPr>
        <w:tc>
          <w:tcPr>
            <w:tcW w:w="2585" w:type="dxa"/>
          </w:tcPr>
          <w:p w:rsidR="00DB0B72" w:rsidRPr="00324C20" w:rsidRDefault="00DB0B72" w:rsidP="00A66E23">
            <w:pPr>
              <w:adjustRightInd w:val="0"/>
              <w:jc w:val="both"/>
              <w:rPr>
                <w:b/>
                <w:bCs/>
                <w:sz w:val="18"/>
                <w:szCs w:val="18"/>
              </w:rPr>
            </w:pPr>
            <w:r w:rsidRPr="00324C20">
              <w:rPr>
                <w:b/>
                <w:bCs/>
                <w:sz w:val="18"/>
                <w:szCs w:val="18"/>
              </w:rPr>
              <w:t>COMPL. ELEMENTO</w:t>
            </w:r>
          </w:p>
        </w:tc>
        <w:tc>
          <w:tcPr>
            <w:tcW w:w="2126" w:type="dxa"/>
          </w:tcPr>
          <w:p w:rsidR="00DB0B72" w:rsidRPr="00324C20" w:rsidRDefault="00DB0B72" w:rsidP="00A66E23">
            <w:pPr>
              <w:adjustRightInd w:val="0"/>
              <w:jc w:val="both"/>
              <w:rPr>
                <w:b/>
                <w:bCs/>
              </w:rPr>
            </w:pPr>
            <w:r>
              <w:rPr>
                <w:b/>
                <w:bCs/>
              </w:rPr>
              <w:t>3.3.90.39.99.99</w:t>
            </w:r>
          </w:p>
        </w:tc>
        <w:tc>
          <w:tcPr>
            <w:tcW w:w="4384" w:type="dxa"/>
          </w:tcPr>
          <w:p w:rsidR="00DB0B72" w:rsidRPr="003C5A12" w:rsidRDefault="00DB0B72" w:rsidP="00A66E23">
            <w:pPr>
              <w:adjustRightInd w:val="0"/>
              <w:jc w:val="both"/>
              <w:rPr>
                <w:b/>
                <w:bCs/>
              </w:rPr>
            </w:pPr>
            <w:r>
              <w:rPr>
                <w:b/>
                <w:bCs/>
              </w:rPr>
              <w:t xml:space="preserve">Demais serviços de terceiros – Pessoa juridica </w:t>
            </w:r>
          </w:p>
        </w:tc>
      </w:tr>
    </w:tbl>
    <w:p w:rsidR="009B50F0" w:rsidRDefault="009B50F0"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sz w:val="24"/>
          <w:szCs w:val="24"/>
        </w:rPr>
      </w:pPr>
      <w:r w:rsidRPr="00CE3285">
        <w:rPr>
          <w:sz w:val="24"/>
          <w:szCs w:val="24"/>
        </w:rPr>
        <w:t>2.2 - As despesas de outros órgãos ou entidades da Administração que utilizem desta Ata correrão por sua conta.</w:t>
      </w:r>
    </w:p>
    <w:p w:rsidR="00CE3285" w:rsidRDefault="00CE3285" w:rsidP="00CE3285">
      <w:pPr>
        <w:adjustRightInd w:val="0"/>
        <w:spacing w:line="276" w:lineRule="auto"/>
        <w:jc w:val="both"/>
        <w:rPr>
          <w:sz w:val="24"/>
          <w:szCs w:val="24"/>
        </w:rPr>
      </w:pPr>
      <w:r w:rsidRPr="00CE3285">
        <w:rPr>
          <w:sz w:val="24"/>
          <w:szCs w:val="24"/>
        </w:rPr>
        <w:t>2.3 - O ORGÃO CONTRATANTE se reserva o direito de, a seu critério, utilizar ou não a totalidade da verba prevista.</w:t>
      </w:r>
    </w:p>
    <w:p w:rsidR="00A66E23" w:rsidRPr="00CE3285" w:rsidRDefault="00A66E23"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lastRenderedPageBreak/>
        <w:t>CLÁUSULA TERCEIRA: DOS PREÇOS E PRODUTOS</w:t>
      </w:r>
    </w:p>
    <w:p w:rsidR="00CE3285" w:rsidRPr="00CE3285" w:rsidRDefault="00CE3285" w:rsidP="00CE3285">
      <w:pPr>
        <w:adjustRightInd w:val="0"/>
        <w:spacing w:line="276" w:lineRule="auto"/>
        <w:jc w:val="both"/>
        <w:rPr>
          <w:sz w:val="24"/>
          <w:szCs w:val="24"/>
        </w:rPr>
      </w:pPr>
      <w:r w:rsidRPr="00CE3285">
        <w:rPr>
          <w:sz w:val="24"/>
          <w:szCs w:val="24"/>
        </w:rPr>
        <w:t>3.</w:t>
      </w:r>
      <w:r w:rsidR="002B6714">
        <w:rPr>
          <w:sz w:val="24"/>
          <w:szCs w:val="24"/>
        </w:rPr>
        <w:t>1</w:t>
      </w:r>
      <w:r w:rsidRPr="00CE3285">
        <w:rPr>
          <w:sz w:val="24"/>
          <w:szCs w:val="24"/>
        </w:rPr>
        <w:t xml:space="preserve"> - O órgão contratante monitorará o preço d</w:t>
      </w:r>
      <w:r w:rsidR="00703433">
        <w:rPr>
          <w:sz w:val="24"/>
          <w:szCs w:val="24"/>
        </w:rPr>
        <w:t>o</w:t>
      </w:r>
      <w:r w:rsidR="00E765A4">
        <w:rPr>
          <w:sz w:val="24"/>
          <w:szCs w:val="24"/>
        </w:rPr>
        <w:t>s objeto da licitação</w:t>
      </w:r>
      <w:r w:rsidRPr="00CE3285">
        <w:rPr>
          <w:sz w:val="24"/>
          <w:szCs w:val="24"/>
        </w:rPr>
        <w:t xml:space="preserve">e avaliará o mercado constantemente e poderá rever os preços registrados a qualquer tempo, em decorrência da redução dos preços praticados no mercado ou de fato que eleve os custos dos </w:t>
      </w:r>
      <w:r w:rsidR="00E765A4">
        <w:rPr>
          <w:sz w:val="24"/>
          <w:szCs w:val="24"/>
        </w:rPr>
        <w:t>objetos</w:t>
      </w:r>
      <w:r w:rsidRPr="00CE3285">
        <w:rPr>
          <w:sz w:val="24"/>
          <w:szCs w:val="24"/>
        </w:rPr>
        <w:t xml:space="preserve"> registrados.</w:t>
      </w:r>
    </w:p>
    <w:p w:rsidR="00CE3285" w:rsidRPr="00CE3285" w:rsidRDefault="00CE3285" w:rsidP="00CE3285">
      <w:pPr>
        <w:adjustRightInd w:val="0"/>
        <w:spacing w:line="276" w:lineRule="auto"/>
        <w:jc w:val="both"/>
        <w:rPr>
          <w:i/>
          <w:sz w:val="24"/>
          <w:szCs w:val="24"/>
        </w:rPr>
      </w:pPr>
      <w:r w:rsidRPr="00CE3285">
        <w:rPr>
          <w:sz w:val="24"/>
          <w:szCs w:val="24"/>
        </w:rPr>
        <w:t>3.</w:t>
      </w:r>
      <w:r w:rsidR="002B6714">
        <w:rPr>
          <w:sz w:val="24"/>
          <w:szCs w:val="24"/>
        </w:rPr>
        <w:t>2</w:t>
      </w:r>
      <w:r w:rsidRPr="00CE3285">
        <w:rPr>
          <w:sz w:val="24"/>
          <w:szCs w:val="24"/>
        </w:rPr>
        <w:t xml:space="preserve"> - O órgão contratante convocará o fornecedor para negociar o preço registrado e adequá-lo ao preço de mercado, sempre que verificar que o preço registrado estiver acima do preço de mercado.</w:t>
      </w:r>
    </w:p>
    <w:p w:rsidR="00CE3285" w:rsidRPr="00A66E23" w:rsidRDefault="00CE3285" w:rsidP="00BC613B">
      <w:pPr>
        <w:adjustRightInd w:val="0"/>
        <w:spacing w:line="276" w:lineRule="auto"/>
        <w:jc w:val="both"/>
        <w:rPr>
          <w:sz w:val="24"/>
          <w:szCs w:val="24"/>
        </w:rPr>
      </w:pPr>
      <w:r w:rsidRPr="00CE3285">
        <w:rPr>
          <w:sz w:val="24"/>
          <w:szCs w:val="24"/>
        </w:rPr>
        <w:t>3.</w:t>
      </w:r>
      <w:r w:rsidR="002B6714">
        <w:rPr>
          <w:sz w:val="24"/>
          <w:szCs w:val="24"/>
        </w:rPr>
        <w:t>3</w:t>
      </w:r>
      <w:r w:rsidRPr="00CE3285">
        <w:rPr>
          <w:sz w:val="24"/>
          <w:szCs w:val="24"/>
        </w:rPr>
        <w:t xml:space="preserve">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r w:rsidRPr="00A66E23">
        <w:rPr>
          <w:i/>
          <w:sz w:val="24"/>
          <w:szCs w:val="24"/>
        </w:rPr>
        <w:t>.</w:t>
      </w:r>
    </w:p>
    <w:tbl>
      <w:tblPr>
        <w:tblpPr w:leftFromText="141" w:rightFromText="141" w:vertAnchor="page" w:horzAnchor="margin" w:tblpY="8603"/>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6"/>
        <w:gridCol w:w="992"/>
        <w:gridCol w:w="617"/>
        <w:gridCol w:w="3934"/>
        <w:gridCol w:w="1559"/>
        <w:gridCol w:w="2000"/>
      </w:tblGrid>
      <w:tr w:rsidR="00703433" w:rsidRPr="00423215" w:rsidTr="00703433">
        <w:trPr>
          <w:trHeight w:val="246"/>
        </w:trPr>
        <w:tc>
          <w:tcPr>
            <w:tcW w:w="836"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
                <w:bCs/>
                <w:iCs/>
                <w:sz w:val="24"/>
                <w:szCs w:val="24"/>
              </w:rPr>
            </w:pPr>
            <w:r>
              <w:rPr>
                <w:b/>
                <w:bCs/>
                <w:iCs/>
                <w:sz w:val="24"/>
                <w:szCs w:val="24"/>
              </w:rPr>
              <w:t>Lote</w:t>
            </w:r>
          </w:p>
        </w:tc>
        <w:tc>
          <w:tcPr>
            <w:tcW w:w="992"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
                <w:bCs/>
                <w:iCs/>
                <w:sz w:val="24"/>
                <w:szCs w:val="24"/>
              </w:rPr>
            </w:pPr>
            <w:r w:rsidRPr="00423215">
              <w:rPr>
                <w:b/>
                <w:bCs/>
                <w:iCs/>
                <w:sz w:val="24"/>
                <w:szCs w:val="24"/>
              </w:rPr>
              <w:t>Quant</w:t>
            </w:r>
          </w:p>
        </w:tc>
        <w:tc>
          <w:tcPr>
            <w:tcW w:w="617"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jc w:val="center"/>
              <w:rPr>
                <w:b/>
                <w:bCs/>
                <w:iCs/>
                <w:sz w:val="24"/>
                <w:szCs w:val="24"/>
              </w:rPr>
            </w:pPr>
            <w:r>
              <w:rPr>
                <w:b/>
                <w:bCs/>
                <w:iCs/>
                <w:sz w:val="24"/>
                <w:szCs w:val="24"/>
              </w:rPr>
              <w:t>U</w:t>
            </w:r>
            <w:r w:rsidRPr="00423215">
              <w:rPr>
                <w:b/>
                <w:bCs/>
                <w:iCs/>
                <w:sz w:val="24"/>
                <w:szCs w:val="24"/>
              </w:rPr>
              <w:t>n</w:t>
            </w:r>
          </w:p>
        </w:tc>
        <w:tc>
          <w:tcPr>
            <w:tcW w:w="3934"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
                <w:bCs/>
                <w:iCs/>
                <w:sz w:val="24"/>
                <w:szCs w:val="24"/>
              </w:rPr>
            </w:pPr>
            <w:r w:rsidRPr="00423215">
              <w:rPr>
                <w:b/>
                <w:bCs/>
                <w:iCs/>
                <w:sz w:val="24"/>
                <w:szCs w:val="24"/>
              </w:rPr>
              <w:t>Produto</w:t>
            </w:r>
          </w:p>
        </w:tc>
        <w:tc>
          <w:tcPr>
            <w:tcW w:w="1559"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
                <w:bCs/>
                <w:iCs/>
                <w:sz w:val="24"/>
                <w:szCs w:val="24"/>
              </w:rPr>
            </w:pPr>
            <w:r w:rsidRPr="00423215">
              <w:rPr>
                <w:b/>
                <w:bCs/>
                <w:iCs/>
                <w:sz w:val="24"/>
                <w:szCs w:val="24"/>
              </w:rPr>
              <w:t xml:space="preserve">Valor máx. unitário </w:t>
            </w:r>
          </w:p>
        </w:tc>
        <w:tc>
          <w:tcPr>
            <w:tcW w:w="2000"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jc w:val="center"/>
              <w:rPr>
                <w:b/>
                <w:bCs/>
                <w:iCs/>
                <w:sz w:val="24"/>
                <w:szCs w:val="24"/>
              </w:rPr>
            </w:pPr>
            <w:r w:rsidRPr="00423215">
              <w:rPr>
                <w:b/>
                <w:bCs/>
                <w:iCs/>
                <w:sz w:val="24"/>
                <w:szCs w:val="24"/>
              </w:rPr>
              <w:t>Valor      máximo total</w:t>
            </w:r>
          </w:p>
        </w:tc>
      </w:tr>
      <w:tr w:rsidR="00703433" w:rsidRPr="00423215" w:rsidTr="00703433">
        <w:trPr>
          <w:trHeight w:val="246"/>
        </w:trPr>
        <w:tc>
          <w:tcPr>
            <w:tcW w:w="836"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Cs/>
                <w:iCs/>
                <w:sz w:val="24"/>
                <w:szCs w:val="24"/>
              </w:rPr>
            </w:pPr>
          </w:p>
        </w:tc>
        <w:tc>
          <w:tcPr>
            <w:tcW w:w="992"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Cs/>
                <w:iCs/>
                <w:sz w:val="24"/>
                <w:szCs w:val="24"/>
              </w:rPr>
            </w:pPr>
          </w:p>
        </w:tc>
        <w:tc>
          <w:tcPr>
            <w:tcW w:w="617"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Cs/>
                <w:iCs/>
                <w:caps/>
                <w:sz w:val="24"/>
                <w:szCs w:val="24"/>
              </w:rPr>
            </w:pPr>
          </w:p>
        </w:tc>
        <w:tc>
          <w:tcPr>
            <w:tcW w:w="3934"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jc w:val="both"/>
              <w:rPr>
                <w:bCs/>
                <w:i/>
                <w:iCs/>
                <w:caps/>
                <w:sz w:val="24"/>
                <w:szCs w:val="24"/>
              </w:rPr>
            </w:pPr>
          </w:p>
        </w:tc>
        <w:tc>
          <w:tcPr>
            <w:tcW w:w="1559"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rPr>
                <w:bCs/>
                <w:iCs/>
                <w:sz w:val="24"/>
                <w:szCs w:val="24"/>
              </w:rPr>
            </w:pPr>
          </w:p>
        </w:tc>
        <w:tc>
          <w:tcPr>
            <w:tcW w:w="2000"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rPr>
                <w:bCs/>
                <w:iCs/>
                <w:sz w:val="24"/>
                <w:szCs w:val="24"/>
              </w:rPr>
            </w:pPr>
          </w:p>
        </w:tc>
      </w:tr>
      <w:tr w:rsidR="00703433" w:rsidRPr="00423215" w:rsidTr="00703433">
        <w:trPr>
          <w:trHeight w:val="246"/>
        </w:trPr>
        <w:tc>
          <w:tcPr>
            <w:tcW w:w="836"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Cs/>
                <w:iCs/>
                <w:sz w:val="24"/>
                <w:szCs w:val="24"/>
              </w:rPr>
            </w:pPr>
          </w:p>
        </w:tc>
        <w:tc>
          <w:tcPr>
            <w:tcW w:w="992"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Cs/>
                <w:iCs/>
                <w:sz w:val="24"/>
                <w:szCs w:val="24"/>
              </w:rPr>
            </w:pPr>
          </w:p>
        </w:tc>
        <w:tc>
          <w:tcPr>
            <w:tcW w:w="617"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Cs/>
                <w:iCs/>
                <w:caps/>
                <w:sz w:val="24"/>
                <w:szCs w:val="24"/>
              </w:rPr>
            </w:pPr>
          </w:p>
        </w:tc>
        <w:tc>
          <w:tcPr>
            <w:tcW w:w="3934"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jc w:val="both"/>
              <w:rPr>
                <w:rStyle w:val="nfase"/>
                <w:i w:val="0"/>
                <w:sz w:val="24"/>
                <w:szCs w:val="24"/>
              </w:rPr>
            </w:pPr>
          </w:p>
        </w:tc>
        <w:tc>
          <w:tcPr>
            <w:tcW w:w="1559"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rPr>
                <w:bCs/>
                <w:iCs/>
                <w:sz w:val="24"/>
                <w:szCs w:val="24"/>
              </w:rPr>
            </w:pPr>
          </w:p>
        </w:tc>
        <w:tc>
          <w:tcPr>
            <w:tcW w:w="2000"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rPr>
                <w:bCs/>
                <w:iCs/>
                <w:sz w:val="24"/>
                <w:szCs w:val="24"/>
              </w:rPr>
            </w:pPr>
          </w:p>
        </w:tc>
      </w:tr>
      <w:tr w:rsidR="00703433" w:rsidRPr="00423215" w:rsidTr="00703433">
        <w:trPr>
          <w:trHeight w:val="246"/>
        </w:trPr>
        <w:tc>
          <w:tcPr>
            <w:tcW w:w="836"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Cs/>
                <w:iCs/>
                <w:sz w:val="24"/>
                <w:szCs w:val="24"/>
              </w:rPr>
            </w:pPr>
          </w:p>
        </w:tc>
        <w:tc>
          <w:tcPr>
            <w:tcW w:w="992"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Cs/>
                <w:iCs/>
                <w:sz w:val="24"/>
                <w:szCs w:val="24"/>
              </w:rPr>
            </w:pPr>
          </w:p>
        </w:tc>
        <w:tc>
          <w:tcPr>
            <w:tcW w:w="617"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Cs/>
                <w:iCs/>
                <w:caps/>
                <w:sz w:val="24"/>
                <w:szCs w:val="24"/>
              </w:rPr>
            </w:pPr>
          </w:p>
        </w:tc>
        <w:tc>
          <w:tcPr>
            <w:tcW w:w="3934"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jc w:val="both"/>
              <w:rPr>
                <w:rStyle w:val="nfase"/>
                <w:i w:val="0"/>
                <w:sz w:val="24"/>
                <w:szCs w:val="24"/>
              </w:rPr>
            </w:pPr>
          </w:p>
        </w:tc>
        <w:tc>
          <w:tcPr>
            <w:tcW w:w="1559"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rPr>
                <w:bCs/>
                <w:iCs/>
                <w:sz w:val="24"/>
                <w:szCs w:val="24"/>
              </w:rPr>
            </w:pPr>
          </w:p>
        </w:tc>
        <w:tc>
          <w:tcPr>
            <w:tcW w:w="2000"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rPr>
                <w:bCs/>
                <w:iCs/>
                <w:sz w:val="24"/>
                <w:szCs w:val="24"/>
              </w:rPr>
            </w:pPr>
          </w:p>
        </w:tc>
      </w:tr>
    </w:tbl>
    <w:p w:rsidR="00CE3285" w:rsidRDefault="00CE3285" w:rsidP="00CE3285">
      <w:pPr>
        <w:adjustRightInd w:val="0"/>
        <w:jc w:val="both"/>
        <w:rPr>
          <w:b/>
          <w:sz w:val="24"/>
          <w:szCs w:val="24"/>
        </w:rPr>
      </w:pPr>
    </w:p>
    <w:p w:rsidR="00CE3285" w:rsidRPr="00CE3285" w:rsidRDefault="00CE3285"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QUARTA: DA VIGÊNCIA DO REGISTRO DE PREÇOS</w:t>
      </w:r>
    </w:p>
    <w:p w:rsidR="00CE3285" w:rsidRDefault="00CE3285" w:rsidP="00CE3285">
      <w:pPr>
        <w:adjustRightInd w:val="0"/>
        <w:spacing w:line="276" w:lineRule="auto"/>
        <w:jc w:val="both"/>
        <w:rPr>
          <w:sz w:val="24"/>
          <w:szCs w:val="24"/>
        </w:rPr>
      </w:pPr>
      <w:r w:rsidRPr="00CE3285">
        <w:rPr>
          <w:sz w:val="24"/>
          <w:szCs w:val="24"/>
        </w:rPr>
        <w:t>4.1 - A presente Ata de Registro de Preços terá prazo de vigência de 12 (doze) meses, a partir da sua assinatura, não podendo ser prorrogada, nos termos do art. 12 do Decreto Federal 7.892/2013.</w:t>
      </w:r>
    </w:p>
    <w:p w:rsidR="00A66E23" w:rsidRPr="00CE3285" w:rsidRDefault="00A66E23"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QUINTA: DAS OBRIGAÇÕES DO VENCEDOR</w:t>
      </w:r>
    </w:p>
    <w:p w:rsidR="00CE3285" w:rsidRPr="00CE3285" w:rsidRDefault="00CE3285" w:rsidP="00CE3285">
      <w:pPr>
        <w:adjustRightInd w:val="0"/>
        <w:spacing w:line="276" w:lineRule="auto"/>
        <w:jc w:val="both"/>
        <w:rPr>
          <w:sz w:val="24"/>
          <w:szCs w:val="24"/>
        </w:rPr>
      </w:pPr>
      <w:r w:rsidRPr="00CE3285">
        <w:rPr>
          <w:sz w:val="24"/>
          <w:szCs w:val="24"/>
        </w:rPr>
        <w:t>5.1 - Cumprir o objeto da Ata de Registro de Preços, entregando o</w:t>
      </w:r>
      <w:r w:rsidR="004E515A">
        <w:rPr>
          <w:sz w:val="24"/>
          <w:szCs w:val="24"/>
        </w:rPr>
        <w:t xml:space="preserve"> objeto</w:t>
      </w:r>
      <w:r w:rsidRPr="00CE3285">
        <w:rPr>
          <w:sz w:val="24"/>
          <w:szCs w:val="24"/>
        </w:rPr>
        <w:t xml:space="preserve"> especificados no Anexo I do </w:t>
      </w:r>
      <w:r w:rsidRPr="00CE3285">
        <w:rPr>
          <w:color w:val="000000"/>
          <w:sz w:val="24"/>
          <w:szCs w:val="24"/>
        </w:rPr>
        <w:t>Edital nº 0</w:t>
      </w:r>
      <w:r w:rsidR="000836B5">
        <w:rPr>
          <w:color w:val="000000"/>
          <w:sz w:val="24"/>
          <w:szCs w:val="24"/>
        </w:rPr>
        <w:t>21</w:t>
      </w:r>
      <w:r w:rsidRPr="00CE3285">
        <w:rPr>
          <w:color w:val="000000"/>
          <w:sz w:val="24"/>
          <w:szCs w:val="24"/>
        </w:rPr>
        <w:t>/2023</w:t>
      </w:r>
      <w:r w:rsidRPr="00CE3285">
        <w:rPr>
          <w:sz w:val="24"/>
          <w:szCs w:val="24"/>
        </w:rPr>
        <w:t>dentro do prazo determinado pelo ÓRGÃO GERENCIADOR, de acordo com o preço registrado.</w:t>
      </w:r>
    </w:p>
    <w:p w:rsidR="00CE3285" w:rsidRPr="00CE3285" w:rsidRDefault="00CE3285" w:rsidP="00CE3285">
      <w:pPr>
        <w:adjustRightInd w:val="0"/>
        <w:spacing w:line="276" w:lineRule="auto"/>
        <w:jc w:val="both"/>
        <w:rPr>
          <w:sz w:val="24"/>
          <w:szCs w:val="24"/>
        </w:rPr>
      </w:pPr>
      <w:r w:rsidRPr="00CE3285">
        <w:rPr>
          <w:sz w:val="24"/>
          <w:szCs w:val="24"/>
        </w:rPr>
        <w:t>5.2 - Cumprir todas as leis e posturas Federais, Estaduais e Municipais pertinentes e responsabilizar-se por todos os prejuízos decorrentes de infrações a que houver dado causa.</w:t>
      </w:r>
    </w:p>
    <w:p w:rsidR="00CE3285" w:rsidRPr="00CE3285" w:rsidRDefault="00CE3285" w:rsidP="00CE3285">
      <w:pPr>
        <w:adjustRightInd w:val="0"/>
        <w:spacing w:line="276" w:lineRule="auto"/>
        <w:jc w:val="both"/>
        <w:rPr>
          <w:sz w:val="24"/>
          <w:szCs w:val="24"/>
        </w:rPr>
      </w:pPr>
      <w:r w:rsidRPr="00CE3285">
        <w:rPr>
          <w:sz w:val="24"/>
          <w:szCs w:val="24"/>
        </w:rPr>
        <w:t>5.3 - Assumir, com responsabilidade, todos os impostos e taxas que forem devidos em decorrência do objeto da contratação e quaisquer outras despesas que se fizerem necessárias ao cumprimento do objeto pactuado.</w:t>
      </w:r>
    </w:p>
    <w:p w:rsidR="00CE3285" w:rsidRPr="00CE3285" w:rsidRDefault="00CE3285" w:rsidP="00CE3285">
      <w:pPr>
        <w:adjustRightInd w:val="0"/>
        <w:spacing w:line="276" w:lineRule="auto"/>
        <w:jc w:val="both"/>
        <w:rPr>
          <w:sz w:val="24"/>
          <w:szCs w:val="24"/>
        </w:rPr>
      </w:pPr>
      <w:r w:rsidRPr="00CE3285">
        <w:rPr>
          <w:bCs/>
          <w:sz w:val="24"/>
          <w:szCs w:val="24"/>
        </w:rPr>
        <w:t xml:space="preserve">5.4 </w:t>
      </w:r>
      <w:r w:rsidRPr="00CE3285">
        <w:rPr>
          <w:sz w:val="24"/>
          <w:szCs w:val="24"/>
        </w:rPr>
        <w:t>- Responder perante o ÓRGÃO GERENCIADOR e terceiros por eventuais prejuízos e danos decorrentes na condução do objeto deste instrumento sob a sua responsabilidade.</w:t>
      </w:r>
    </w:p>
    <w:p w:rsidR="00CE3285" w:rsidRPr="00CE3285" w:rsidRDefault="00CE3285" w:rsidP="00CE3285">
      <w:pPr>
        <w:adjustRightInd w:val="0"/>
        <w:spacing w:line="276" w:lineRule="auto"/>
        <w:jc w:val="both"/>
        <w:rPr>
          <w:sz w:val="24"/>
          <w:szCs w:val="24"/>
        </w:rPr>
      </w:pPr>
      <w:r w:rsidRPr="00CE3285">
        <w:rPr>
          <w:bCs/>
          <w:sz w:val="24"/>
          <w:szCs w:val="24"/>
        </w:rPr>
        <w:t xml:space="preserve">5.5 </w:t>
      </w:r>
      <w:r w:rsidRPr="00CE3285">
        <w:rPr>
          <w:sz w:val="24"/>
          <w:szCs w:val="24"/>
        </w:rPr>
        <w:t>- Responsabilizar-se por quaisquer ônus decorrentes de omissões ou erros na elaboração de estimativa de custos e que redundem em aumento de despesas para o ÓRGÃO GERENCIADOR.</w:t>
      </w:r>
    </w:p>
    <w:p w:rsidR="00CE3285" w:rsidRPr="00CE3285" w:rsidRDefault="00CE3285" w:rsidP="00CE3285">
      <w:pPr>
        <w:adjustRightInd w:val="0"/>
        <w:spacing w:line="276" w:lineRule="auto"/>
        <w:jc w:val="both"/>
        <w:rPr>
          <w:sz w:val="24"/>
          <w:szCs w:val="24"/>
        </w:rPr>
      </w:pPr>
      <w:r w:rsidRPr="00CE3285">
        <w:rPr>
          <w:sz w:val="24"/>
          <w:szCs w:val="24"/>
        </w:rPr>
        <w:lastRenderedPageBreak/>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CE3285" w:rsidRPr="00CE3285" w:rsidRDefault="00CE3285" w:rsidP="00CE3285">
      <w:pPr>
        <w:adjustRightInd w:val="0"/>
        <w:spacing w:line="276" w:lineRule="auto"/>
        <w:jc w:val="both"/>
        <w:rPr>
          <w:sz w:val="24"/>
          <w:szCs w:val="24"/>
        </w:rPr>
      </w:pPr>
      <w:r w:rsidRPr="00CE3285">
        <w:rPr>
          <w:sz w:val="24"/>
          <w:szCs w:val="24"/>
        </w:rPr>
        <w:t>5.7- Fica vedada a subcontratação total ou parcial do objeto da contratação, a associação do fornecedor/prestador com outrem, a cessão ou transferência total ou parcial, bem como a fusão, cisão ou incorporação sem autorização expressa do Contratante.</w:t>
      </w:r>
    </w:p>
    <w:p w:rsidR="00CE3285" w:rsidRDefault="00CE3285" w:rsidP="00CE3285">
      <w:pPr>
        <w:adjustRightInd w:val="0"/>
        <w:spacing w:line="276" w:lineRule="auto"/>
        <w:jc w:val="both"/>
        <w:rPr>
          <w:sz w:val="24"/>
          <w:szCs w:val="24"/>
        </w:rPr>
      </w:pPr>
      <w:r w:rsidRPr="00CE3285">
        <w:rPr>
          <w:sz w:val="24"/>
          <w:szCs w:val="24"/>
        </w:rPr>
        <w:t>5.8 - Manter-se, durante toda a vigência desta Ata, em compatibilidade todas as condições de habilitação e qualificação exigidas na licitação.</w:t>
      </w:r>
    </w:p>
    <w:p w:rsidR="00FB3727" w:rsidRPr="00CE3285" w:rsidRDefault="00FB3727"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SEXTA – DAS OBRIGAÇÕES DA ADMINISTRAÇÃO E DEMAIS ÓRGÃOS OU ENTIDADES PARTICIPANTES</w:t>
      </w:r>
    </w:p>
    <w:p w:rsidR="00CE3285" w:rsidRPr="00CE3285" w:rsidRDefault="00CE3285" w:rsidP="00CE3285">
      <w:pPr>
        <w:adjustRightInd w:val="0"/>
        <w:spacing w:line="276" w:lineRule="auto"/>
        <w:jc w:val="both"/>
        <w:rPr>
          <w:sz w:val="24"/>
          <w:szCs w:val="24"/>
        </w:rPr>
      </w:pPr>
      <w:r w:rsidRPr="00CE3285">
        <w:rPr>
          <w:sz w:val="24"/>
          <w:szCs w:val="24"/>
        </w:rPr>
        <w:t>6.1 - Cumprir todos os compromissos financeiros assumidos com fornecedor, efetuando os pagamentos de acordo com a cláusula nona.</w:t>
      </w:r>
    </w:p>
    <w:p w:rsidR="00CE3285" w:rsidRPr="00CE3285" w:rsidRDefault="00CE3285" w:rsidP="00CE3285">
      <w:pPr>
        <w:adjustRightInd w:val="0"/>
        <w:spacing w:line="276" w:lineRule="auto"/>
        <w:jc w:val="both"/>
        <w:rPr>
          <w:sz w:val="24"/>
          <w:szCs w:val="24"/>
        </w:rPr>
      </w:pPr>
      <w:r w:rsidRPr="00CE3285">
        <w:rPr>
          <w:sz w:val="24"/>
          <w:szCs w:val="24"/>
        </w:rPr>
        <w:t>6.2 - Fornecer e colocar à disposição do fornecedor, efetuando os pagamentos que se fizerem necessários.</w:t>
      </w:r>
    </w:p>
    <w:p w:rsidR="00CE3285" w:rsidRPr="00CE3285" w:rsidRDefault="00CE3285" w:rsidP="00CE3285">
      <w:pPr>
        <w:adjustRightInd w:val="0"/>
        <w:spacing w:line="276" w:lineRule="auto"/>
        <w:jc w:val="both"/>
        <w:rPr>
          <w:sz w:val="24"/>
          <w:szCs w:val="24"/>
        </w:rPr>
      </w:pPr>
      <w:r w:rsidRPr="00CE3285">
        <w:rPr>
          <w:sz w:val="24"/>
          <w:szCs w:val="24"/>
        </w:rPr>
        <w:t>6.3 - Notificar, formal e tempestivamente, o fornecedor sobre as irregularidades observadas.</w:t>
      </w:r>
    </w:p>
    <w:p w:rsidR="00CE3285" w:rsidRPr="00CE3285" w:rsidRDefault="00CE3285" w:rsidP="00CE3285">
      <w:pPr>
        <w:adjustRightInd w:val="0"/>
        <w:spacing w:line="276" w:lineRule="auto"/>
        <w:jc w:val="both"/>
        <w:rPr>
          <w:sz w:val="24"/>
          <w:szCs w:val="24"/>
        </w:rPr>
      </w:pPr>
      <w:r w:rsidRPr="00CE3285">
        <w:rPr>
          <w:sz w:val="24"/>
          <w:szCs w:val="24"/>
        </w:rPr>
        <w:t>6.4 - Notificar o fornecedor, por escrito e com antecedência, sobre multas, penalidades e quaisquer débitos de sua responsabilidade.</w:t>
      </w:r>
    </w:p>
    <w:p w:rsidR="00CE3285" w:rsidRPr="00CE3285" w:rsidRDefault="00CE3285" w:rsidP="00CE3285">
      <w:pPr>
        <w:adjustRightInd w:val="0"/>
        <w:spacing w:line="276" w:lineRule="auto"/>
        <w:jc w:val="both"/>
        <w:rPr>
          <w:sz w:val="24"/>
          <w:szCs w:val="24"/>
        </w:rPr>
      </w:pPr>
      <w:r w:rsidRPr="00CE3285">
        <w:rPr>
          <w:sz w:val="24"/>
          <w:szCs w:val="24"/>
        </w:rPr>
        <w:t>6.5 - Acompanhar a entrega do serviço, efetuada pelo fornecedor, podendo intervir para fins de ajustes ou suspensão de fornecimento.</w:t>
      </w:r>
    </w:p>
    <w:p w:rsidR="00CE3285" w:rsidRPr="00CE3285" w:rsidRDefault="00CE3285" w:rsidP="00CE3285">
      <w:pPr>
        <w:adjustRightInd w:val="0"/>
        <w:spacing w:line="276" w:lineRule="auto"/>
        <w:jc w:val="both"/>
        <w:rPr>
          <w:sz w:val="24"/>
          <w:szCs w:val="24"/>
        </w:rPr>
      </w:pPr>
      <w:r w:rsidRPr="00CE3285">
        <w:rPr>
          <w:sz w:val="24"/>
          <w:szCs w:val="24"/>
        </w:rPr>
        <w:t>6.6 - O ÓRGÃO GERENCIADOR será responsável pela prática de todos os atos de controle da Administração da Ata de Registro de Preços.</w:t>
      </w:r>
    </w:p>
    <w:p w:rsidR="00703433" w:rsidRDefault="00CE3285" w:rsidP="00CE3285">
      <w:pPr>
        <w:adjustRightInd w:val="0"/>
        <w:spacing w:line="276" w:lineRule="auto"/>
        <w:jc w:val="both"/>
        <w:rPr>
          <w:sz w:val="24"/>
          <w:szCs w:val="24"/>
        </w:rPr>
      </w:pPr>
      <w:r w:rsidRPr="00CE3285">
        <w:rPr>
          <w:sz w:val="24"/>
          <w:szCs w:val="24"/>
        </w:rPr>
        <w:t>6.7 - Conduzir eventuais procedimentos administrativos de renegociação de preços registrados, para fins de adequação às novas condições de mercado, e de aplicação de penalidades;.</w:t>
      </w:r>
    </w:p>
    <w:p w:rsidR="00703433" w:rsidRPr="00CE3285" w:rsidRDefault="00703433"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SÉTIMA – DA FORMA DE CONTRATAÇÃO/FORNECIMENTO</w:t>
      </w:r>
    </w:p>
    <w:p w:rsidR="00E765A4" w:rsidRDefault="00CE3285" w:rsidP="00CE3285">
      <w:pPr>
        <w:adjustRightInd w:val="0"/>
        <w:spacing w:line="276" w:lineRule="auto"/>
        <w:jc w:val="both"/>
        <w:rPr>
          <w:sz w:val="24"/>
          <w:szCs w:val="24"/>
        </w:rPr>
      </w:pPr>
      <w:r w:rsidRPr="00CE3285">
        <w:rPr>
          <w:sz w:val="24"/>
          <w:szCs w:val="24"/>
        </w:rPr>
        <w:t>7.1 – O objeto do Registro de Preços serão entregues de forma que o Serviço Autônomo Municipal de Água e Esgoto solicitar a serem informadas na ocasião da solicitação que se fará através da emissão de AF – Autorização de Fornecimento</w:t>
      </w:r>
      <w:r w:rsidR="00BC613B">
        <w:rPr>
          <w:sz w:val="24"/>
          <w:szCs w:val="24"/>
        </w:rPr>
        <w:t>.</w:t>
      </w:r>
    </w:p>
    <w:p w:rsidR="00CE3285" w:rsidRPr="00CE3285" w:rsidRDefault="00CE3285"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OITAVA – DAS CONDIÇOES DE PAGAMENTO</w:t>
      </w:r>
    </w:p>
    <w:p w:rsidR="00CE3285" w:rsidRPr="00CE3285" w:rsidRDefault="00CE3285" w:rsidP="00CE3285">
      <w:pPr>
        <w:adjustRightInd w:val="0"/>
        <w:spacing w:line="276" w:lineRule="auto"/>
        <w:jc w:val="both"/>
        <w:rPr>
          <w:sz w:val="24"/>
          <w:szCs w:val="24"/>
        </w:rPr>
      </w:pPr>
      <w:r w:rsidRPr="00CE3285">
        <w:rPr>
          <w:sz w:val="24"/>
          <w:szCs w:val="24"/>
        </w:rPr>
        <w:t>8.1 - O pagamento será efetuado em até 10 (dez) dias após a entrega da nota fiscal eletrônica, através de crédito em conta corrente, devidamente atestada pelo responsável pela unidade requisitante acompanhadas obrigatoriamente da Certidão Negativa Federal, CNDT  e CRF do FGTS.</w:t>
      </w:r>
    </w:p>
    <w:p w:rsidR="00CE3285" w:rsidRPr="00CE3285" w:rsidRDefault="00CE3285" w:rsidP="00CE3285">
      <w:pPr>
        <w:adjustRightInd w:val="0"/>
        <w:spacing w:line="276" w:lineRule="auto"/>
        <w:jc w:val="both"/>
        <w:rPr>
          <w:sz w:val="24"/>
          <w:szCs w:val="24"/>
        </w:rPr>
      </w:pPr>
      <w:r w:rsidRPr="00CE3285">
        <w:rPr>
          <w:sz w:val="24"/>
          <w:szCs w:val="24"/>
        </w:rPr>
        <w:t xml:space="preserve">8.1.1 – A contagem do prazo citado no subitem anterior se dará a partir da data da entrega do serviço prestado e da Nota Fiscal, obedecidas as exigências ali </w:t>
      </w:r>
      <w:r w:rsidRPr="00CE3285">
        <w:rPr>
          <w:sz w:val="24"/>
          <w:szCs w:val="24"/>
        </w:rPr>
        <w:lastRenderedPageBreak/>
        <w:t>expressas.</w:t>
      </w:r>
    </w:p>
    <w:p w:rsidR="00CE3285" w:rsidRPr="00CE3285" w:rsidRDefault="00CE3285" w:rsidP="00CE3285">
      <w:pPr>
        <w:adjustRightInd w:val="0"/>
        <w:spacing w:line="276" w:lineRule="auto"/>
        <w:jc w:val="both"/>
        <w:rPr>
          <w:sz w:val="24"/>
          <w:szCs w:val="24"/>
        </w:rPr>
      </w:pPr>
      <w:r w:rsidRPr="00CE3285">
        <w:rPr>
          <w:sz w:val="24"/>
          <w:szCs w:val="24"/>
        </w:rPr>
        <w:t>8.2 - Havendo erro na nota fiscal ou circunstâncias que impeçam a liquidação da despesa, será solicitado à fornecedora a substituição do mesmo.</w:t>
      </w:r>
    </w:p>
    <w:p w:rsidR="00CE3285" w:rsidRPr="00CE3285" w:rsidRDefault="00CE3285" w:rsidP="00CE3285">
      <w:pPr>
        <w:adjustRightInd w:val="0"/>
        <w:spacing w:line="276" w:lineRule="auto"/>
        <w:jc w:val="both"/>
        <w:rPr>
          <w:sz w:val="24"/>
          <w:szCs w:val="24"/>
        </w:rPr>
      </w:pPr>
      <w:r w:rsidRPr="00CE3285">
        <w:rPr>
          <w:sz w:val="24"/>
          <w:szCs w:val="24"/>
        </w:rPr>
        <w:t>8.3 - Caso a licitante vencedora seja beneficiária de imunidade ou isenção fiscal, deverá apresentar, juntamente com a Nota Fiscal, a devida comprovação, a fim de evitar a retenção na fonte dos tributos e contribuições, conforme legislação em vigor.</w:t>
      </w:r>
    </w:p>
    <w:p w:rsidR="00CE3285" w:rsidRDefault="00CE3285" w:rsidP="00CE3285">
      <w:pPr>
        <w:adjustRightInd w:val="0"/>
        <w:spacing w:line="276" w:lineRule="auto"/>
        <w:jc w:val="both"/>
        <w:rPr>
          <w:sz w:val="24"/>
          <w:szCs w:val="24"/>
        </w:rPr>
      </w:pPr>
      <w:r w:rsidRPr="00CE3285">
        <w:rPr>
          <w:sz w:val="24"/>
          <w:szCs w:val="24"/>
        </w:rPr>
        <w:t>8.4 -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a SAMAE de Jaguariaíva – Estado do Paraná.</w:t>
      </w:r>
    </w:p>
    <w:p w:rsidR="00FB3727" w:rsidRPr="00CE3285" w:rsidRDefault="00FB3727"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NONA– DA FISCALIZAÇÃO</w:t>
      </w:r>
    </w:p>
    <w:p w:rsidR="00CE3285" w:rsidRPr="00CE3285" w:rsidRDefault="00CE3285" w:rsidP="00CE3285">
      <w:pPr>
        <w:adjustRightInd w:val="0"/>
        <w:spacing w:line="276" w:lineRule="auto"/>
        <w:jc w:val="both"/>
        <w:rPr>
          <w:sz w:val="24"/>
          <w:szCs w:val="24"/>
        </w:rPr>
      </w:pPr>
      <w:r w:rsidRPr="00CE3285">
        <w:rPr>
          <w:sz w:val="24"/>
          <w:szCs w:val="24"/>
        </w:rPr>
        <w:t xml:space="preserve">9.1 - O ÓRGÃO CONTRATANTE, através do setor </w:t>
      </w:r>
      <w:r w:rsidR="006C353A">
        <w:rPr>
          <w:sz w:val="24"/>
          <w:szCs w:val="24"/>
        </w:rPr>
        <w:t>de Manutenção Tecnica</w:t>
      </w:r>
      <w:r w:rsidRPr="00CE3285">
        <w:rPr>
          <w:sz w:val="24"/>
          <w:szCs w:val="24"/>
        </w:rPr>
        <w:t>, fiscalizará o fornecimento e verificará o cumprimento das condições solicitadas, no todo ou em parte, visando a averiguação do atendimento as normas editalícias e deste instrumento.</w:t>
      </w:r>
    </w:p>
    <w:p w:rsidR="00CE3285" w:rsidRDefault="00CE3285" w:rsidP="00CE3285">
      <w:pPr>
        <w:adjustRightInd w:val="0"/>
        <w:spacing w:line="276" w:lineRule="auto"/>
        <w:jc w:val="both"/>
        <w:rPr>
          <w:sz w:val="24"/>
          <w:szCs w:val="24"/>
        </w:rPr>
      </w:pPr>
      <w:r w:rsidRPr="00CE3285">
        <w:rPr>
          <w:sz w:val="24"/>
          <w:szCs w:val="24"/>
        </w:rPr>
        <w:t>9.2- O ato da fiscalização não desobriga o fornecedor de sua responsabilidade quanto à perfeita execução deste instrumento.</w:t>
      </w:r>
    </w:p>
    <w:p w:rsidR="00FB3727" w:rsidRPr="00CE3285" w:rsidRDefault="00FB3727" w:rsidP="00CE3285">
      <w:pPr>
        <w:adjustRightInd w:val="0"/>
        <w:spacing w:line="276" w:lineRule="auto"/>
        <w:jc w:val="both"/>
        <w:rPr>
          <w:sz w:val="24"/>
          <w:szCs w:val="24"/>
        </w:rPr>
      </w:pPr>
    </w:p>
    <w:p w:rsidR="00CE3285" w:rsidRDefault="00CE3285" w:rsidP="00CE3285">
      <w:pPr>
        <w:adjustRightInd w:val="0"/>
        <w:spacing w:line="276" w:lineRule="auto"/>
        <w:jc w:val="both"/>
        <w:rPr>
          <w:b/>
          <w:bCs/>
          <w:sz w:val="24"/>
          <w:szCs w:val="24"/>
        </w:rPr>
      </w:pPr>
      <w:r w:rsidRPr="00CE3285">
        <w:rPr>
          <w:b/>
          <w:bCs/>
          <w:sz w:val="24"/>
          <w:szCs w:val="24"/>
        </w:rPr>
        <w:t>CLÁUSULA DÉCIMA DO CANCELAMENTO E SUSPENSÃO DO PREÇO REGISTRADO</w:t>
      </w:r>
    </w:p>
    <w:p w:rsidR="00FB3727" w:rsidRPr="00CE3285" w:rsidRDefault="00FB3727" w:rsidP="00CE3285">
      <w:pPr>
        <w:adjustRightInd w:val="0"/>
        <w:spacing w:line="276" w:lineRule="auto"/>
        <w:jc w:val="both"/>
        <w:rPr>
          <w:b/>
          <w:bCs/>
          <w:sz w:val="24"/>
          <w:szCs w:val="24"/>
        </w:rPr>
      </w:pPr>
    </w:p>
    <w:p w:rsidR="00703433" w:rsidRDefault="00CE3285" w:rsidP="00CE3285">
      <w:pPr>
        <w:adjustRightInd w:val="0"/>
        <w:spacing w:line="276" w:lineRule="auto"/>
        <w:jc w:val="both"/>
        <w:rPr>
          <w:sz w:val="24"/>
          <w:szCs w:val="24"/>
        </w:rPr>
      </w:pPr>
      <w:r w:rsidRPr="00CE3285">
        <w:rPr>
          <w:sz w:val="24"/>
          <w:szCs w:val="24"/>
        </w:rPr>
        <w:t>10.1 - O cancelamento do Registro de Preços ocorrerá nas hipóteses e condições estabelecidas nos artigos 20 e 21 do Decreto Federal nº 7.892/2013.</w:t>
      </w:r>
    </w:p>
    <w:p w:rsidR="00FB3727" w:rsidRPr="00CE3285" w:rsidRDefault="00FB3727"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DÉCIMA PRIMEIRA - MULTAS E SANÇÕES ADMINISTRATIVAS</w:t>
      </w:r>
    </w:p>
    <w:p w:rsidR="00CE3285" w:rsidRPr="00CE3285" w:rsidRDefault="00CE3285" w:rsidP="00CE3285">
      <w:pPr>
        <w:adjustRightInd w:val="0"/>
        <w:spacing w:line="276" w:lineRule="auto"/>
        <w:jc w:val="both"/>
        <w:rPr>
          <w:sz w:val="24"/>
          <w:szCs w:val="24"/>
        </w:rPr>
      </w:pPr>
      <w:r w:rsidRPr="00CE3285">
        <w:rPr>
          <w:sz w:val="24"/>
          <w:szCs w:val="24"/>
        </w:rPr>
        <w:t>11.1. – O fornecedor/prestador sujeitar-se-á, em caso de inadimplemento de suas obrigações, definidas neste instrumento ou em outros que o complementem, as seguintes multas, sem prejuízo das sanções legais, Art. 86 a 88 da Lei 8.666/93 e responsabilidades civil e criminal:</w:t>
      </w:r>
    </w:p>
    <w:p w:rsidR="00CE3285" w:rsidRPr="00CE3285" w:rsidRDefault="00CE3285" w:rsidP="00CE3285">
      <w:pPr>
        <w:adjustRightInd w:val="0"/>
        <w:spacing w:line="276" w:lineRule="auto"/>
        <w:jc w:val="both"/>
        <w:rPr>
          <w:sz w:val="24"/>
          <w:szCs w:val="24"/>
        </w:rPr>
      </w:pPr>
      <w:r w:rsidRPr="00CE3285">
        <w:rPr>
          <w:sz w:val="24"/>
          <w:szCs w:val="24"/>
        </w:rPr>
        <w:t>a) 0,33% (trinta e três centésimos por cento) por dia de atraso, na entrega do serviço licitado, calculado sobre o valor correspondente a parte inadimplida, até o limite de 9,9% (nove vírgula nove por cento).</w:t>
      </w:r>
    </w:p>
    <w:p w:rsidR="00CE3285" w:rsidRPr="00CE3285" w:rsidRDefault="00CE3285" w:rsidP="00CE3285">
      <w:pPr>
        <w:adjustRightInd w:val="0"/>
        <w:spacing w:line="276" w:lineRule="auto"/>
        <w:jc w:val="both"/>
        <w:rPr>
          <w:sz w:val="24"/>
          <w:szCs w:val="24"/>
        </w:rPr>
      </w:pPr>
      <w:r w:rsidRPr="00CE3285">
        <w:rPr>
          <w:sz w:val="24"/>
          <w:szCs w:val="24"/>
        </w:rPr>
        <w:t>b) até 10%(dez) sobre o valor da ata, pelo descumprimento de qualquer cláusula da ata, exceto prazo de entrega.</w:t>
      </w:r>
    </w:p>
    <w:p w:rsidR="00CE3285" w:rsidRPr="00CE3285" w:rsidRDefault="00CE3285" w:rsidP="00CE3285">
      <w:pPr>
        <w:adjustRightInd w:val="0"/>
        <w:spacing w:line="276" w:lineRule="auto"/>
        <w:jc w:val="both"/>
        <w:rPr>
          <w:sz w:val="24"/>
          <w:szCs w:val="24"/>
        </w:rPr>
      </w:pPr>
      <w:r w:rsidRPr="00CE3285">
        <w:rPr>
          <w:sz w:val="24"/>
          <w:szCs w:val="24"/>
        </w:rPr>
        <w:t xml:space="preserve">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w:t>
      </w:r>
      <w:r w:rsidRPr="00CE3285">
        <w:rPr>
          <w:sz w:val="24"/>
          <w:szCs w:val="24"/>
        </w:rPr>
        <w:lastRenderedPageBreak/>
        <w:t>comportarem-se de modo inidôneo, fizerem declaração falsa ou cometerem fraude fiscal, poderão ser aplicadas, conforme o caso, as seguintes sanções, sem prejuízo da reparação dos danos causados à Administração pelo infrator:</w:t>
      </w:r>
    </w:p>
    <w:p w:rsidR="00CE3285" w:rsidRPr="00CE3285" w:rsidRDefault="00CE3285" w:rsidP="00CE3285">
      <w:pPr>
        <w:adjustRightInd w:val="0"/>
        <w:spacing w:line="276" w:lineRule="auto"/>
        <w:jc w:val="both"/>
        <w:rPr>
          <w:sz w:val="24"/>
          <w:szCs w:val="24"/>
        </w:rPr>
      </w:pPr>
      <w:r w:rsidRPr="00CE3285">
        <w:rPr>
          <w:sz w:val="24"/>
          <w:szCs w:val="24"/>
        </w:rPr>
        <w:t>a) advertência;</w:t>
      </w:r>
    </w:p>
    <w:p w:rsidR="00CE3285" w:rsidRPr="00CE3285" w:rsidRDefault="00CE3285" w:rsidP="00CE3285">
      <w:pPr>
        <w:adjustRightInd w:val="0"/>
        <w:spacing w:line="276" w:lineRule="auto"/>
        <w:jc w:val="both"/>
        <w:rPr>
          <w:sz w:val="24"/>
          <w:szCs w:val="24"/>
        </w:rPr>
      </w:pPr>
      <w:r w:rsidRPr="00CE3285">
        <w:rPr>
          <w:sz w:val="24"/>
          <w:szCs w:val="24"/>
        </w:rPr>
        <w:t>b) multa;</w:t>
      </w:r>
    </w:p>
    <w:p w:rsidR="00CE3285" w:rsidRPr="00CE3285" w:rsidRDefault="00CE3285" w:rsidP="00CE3285">
      <w:pPr>
        <w:adjustRightInd w:val="0"/>
        <w:spacing w:line="276" w:lineRule="auto"/>
        <w:jc w:val="both"/>
        <w:rPr>
          <w:sz w:val="24"/>
          <w:szCs w:val="24"/>
        </w:rPr>
      </w:pPr>
      <w:r w:rsidRPr="00CE3285">
        <w:rPr>
          <w:sz w:val="24"/>
          <w:szCs w:val="24"/>
        </w:rPr>
        <w:t>c) suspensão temporária do direito de licitar, de contratar com a Administração pelo prazo de até 02 (dois) anos;</w:t>
      </w:r>
    </w:p>
    <w:p w:rsidR="00CE3285" w:rsidRPr="00CE3285" w:rsidRDefault="00CE3285" w:rsidP="00CE3285">
      <w:pPr>
        <w:adjustRightInd w:val="0"/>
        <w:spacing w:line="276" w:lineRule="auto"/>
        <w:jc w:val="both"/>
        <w:rPr>
          <w:sz w:val="24"/>
          <w:szCs w:val="24"/>
        </w:rPr>
      </w:pPr>
      <w:r w:rsidRPr="00CE3285">
        <w:rPr>
          <w:sz w:val="24"/>
          <w:szCs w:val="24"/>
        </w:rPr>
        <w:t>d) declaração de inidoneidade para licitar e contratar com a Administração Pública enquanto perdurarem os motivos determinantes da punição ou até que seja promovida a reabilitação perante a própria autoridade que aplicou a penalidade.</w:t>
      </w:r>
    </w:p>
    <w:p w:rsidR="00CE3285" w:rsidRPr="00CE3285" w:rsidRDefault="00CE3285" w:rsidP="00CE3285">
      <w:pPr>
        <w:adjustRightInd w:val="0"/>
        <w:spacing w:line="276" w:lineRule="auto"/>
        <w:jc w:val="both"/>
        <w:rPr>
          <w:sz w:val="24"/>
          <w:szCs w:val="24"/>
        </w:rPr>
      </w:pPr>
      <w:r w:rsidRPr="00CE3285">
        <w:rPr>
          <w:sz w:val="24"/>
          <w:szCs w:val="24"/>
        </w:rPr>
        <w:t>11.3 - Nenhuma sanção será aplicada sem o devido processo administrativo, que prevê defesa prévia do interessado e recurso nos prazos definidos em lei, sendo-lhe franqueada vista ao processo.</w:t>
      </w:r>
    </w:p>
    <w:p w:rsidR="00CE3285" w:rsidRPr="00CE3285" w:rsidRDefault="00CE3285"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DÉCIMA SEGUNDA – DA PUBLICAÇÃO DO EXTRATO</w:t>
      </w:r>
    </w:p>
    <w:p w:rsidR="00CE3285" w:rsidRDefault="00CE3285" w:rsidP="00CE3285">
      <w:pPr>
        <w:adjustRightInd w:val="0"/>
        <w:spacing w:line="276" w:lineRule="auto"/>
        <w:jc w:val="both"/>
        <w:rPr>
          <w:sz w:val="24"/>
          <w:szCs w:val="24"/>
        </w:rPr>
      </w:pPr>
      <w:r w:rsidRPr="00CE3285">
        <w:rPr>
          <w:sz w:val="24"/>
          <w:szCs w:val="24"/>
        </w:rPr>
        <w:t>12.1 - A publicação do presente instrumento, em extrato, no Diário Oficial do Município, ficará a cargo da Administração e, da contratação por outros órgãos ou entidades da Administração que utilizarem desta Ata, por conta desses, no prazo e forma dispostos pela legislação pertinente.</w:t>
      </w:r>
    </w:p>
    <w:p w:rsidR="00FB3727" w:rsidRPr="00CE3285" w:rsidRDefault="00FB3727"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DÉCIMA-TERCEIRA– DAS DISPOSIÇÕES FINAIS</w:t>
      </w:r>
    </w:p>
    <w:p w:rsidR="00CE3285" w:rsidRDefault="00CE3285" w:rsidP="00CE3285">
      <w:pPr>
        <w:adjustRightInd w:val="0"/>
        <w:spacing w:line="276" w:lineRule="auto"/>
        <w:jc w:val="both"/>
        <w:rPr>
          <w:sz w:val="24"/>
          <w:szCs w:val="24"/>
        </w:rPr>
      </w:pPr>
      <w:r w:rsidRPr="00CE3285">
        <w:rPr>
          <w:sz w:val="24"/>
          <w:szCs w:val="24"/>
        </w:rPr>
        <w:t>13.1 - Integram esta Ata de Registro de Preços o Ato Convocatório – Pregão nº 0</w:t>
      </w:r>
      <w:r w:rsidR="000836B5">
        <w:rPr>
          <w:sz w:val="24"/>
          <w:szCs w:val="24"/>
        </w:rPr>
        <w:t>21</w:t>
      </w:r>
      <w:r w:rsidRPr="00CE3285">
        <w:rPr>
          <w:sz w:val="24"/>
          <w:szCs w:val="24"/>
        </w:rPr>
        <w:t>/2023 – Forma Eletrônica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AF37CC" w:rsidRPr="00CE3285" w:rsidRDefault="00AF37CC"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sz w:val="24"/>
          <w:szCs w:val="24"/>
        </w:rPr>
      </w:pPr>
      <w:r w:rsidRPr="00CE3285">
        <w:rPr>
          <w:sz w:val="24"/>
          <w:szCs w:val="24"/>
        </w:rPr>
        <w:t>13.2 - Os documentos referidos no item anterior são considerados suficientes para, em complemento a esta Ata, definirem sua extensão, e dessa forma, regerem a execução adequada do instrumento ora celebrado.</w:t>
      </w:r>
    </w:p>
    <w:p w:rsidR="00CE3285" w:rsidRPr="00CE3285" w:rsidRDefault="00CE3285" w:rsidP="00CE3285">
      <w:pPr>
        <w:adjustRightInd w:val="0"/>
        <w:spacing w:line="276" w:lineRule="auto"/>
        <w:jc w:val="both"/>
        <w:rPr>
          <w:sz w:val="24"/>
          <w:szCs w:val="24"/>
        </w:rPr>
      </w:pPr>
      <w:r w:rsidRPr="00CE3285">
        <w:rPr>
          <w:sz w:val="24"/>
          <w:szCs w:val="24"/>
        </w:rPr>
        <w:t>13.3 - Os casos omissos serão resolvidos à luz das disposições estabelecidas na legislação vigente.</w:t>
      </w:r>
    </w:p>
    <w:p w:rsidR="00CE3285" w:rsidRPr="00CE3285" w:rsidRDefault="00CE3285" w:rsidP="00CE3285">
      <w:pPr>
        <w:adjustRightInd w:val="0"/>
        <w:spacing w:line="276" w:lineRule="auto"/>
        <w:jc w:val="both"/>
        <w:rPr>
          <w:sz w:val="24"/>
          <w:szCs w:val="24"/>
        </w:rPr>
      </w:pPr>
      <w:r w:rsidRPr="00CE3285">
        <w:rPr>
          <w:sz w:val="24"/>
          <w:szCs w:val="24"/>
        </w:rPr>
        <w:t xml:space="preserve">13.4 - Nenhuma indenização será devida ao fornecedor/prestador pela elaboração e/ou apresentação de documentação relativa à licitação, nem em relação às expectativas de aquisições dela decorrente. </w:t>
      </w:r>
    </w:p>
    <w:p w:rsidR="00CE3285" w:rsidRPr="00CE3285" w:rsidRDefault="00CE3285" w:rsidP="00CE3285">
      <w:pPr>
        <w:adjustRightInd w:val="0"/>
        <w:spacing w:line="276" w:lineRule="auto"/>
        <w:jc w:val="both"/>
        <w:rPr>
          <w:sz w:val="24"/>
          <w:szCs w:val="24"/>
        </w:rPr>
      </w:pPr>
      <w:r w:rsidRPr="00CE3285">
        <w:rPr>
          <w:sz w:val="24"/>
          <w:szCs w:val="24"/>
        </w:rPr>
        <w:t>Fica eleito o Foro da comarca de Jaguariaíva - PR, para dirimir quaisquer questões decorrentes da utilização da presente Ata.</w:t>
      </w:r>
    </w:p>
    <w:p w:rsidR="00CE3285" w:rsidRDefault="00CE3285" w:rsidP="00CE3285">
      <w:pPr>
        <w:adjustRightInd w:val="0"/>
        <w:spacing w:line="276" w:lineRule="auto"/>
        <w:jc w:val="both"/>
        <w:rPr>
          <w:sz w:val="24"/>
          <w:szCs w:val="24"/>
        </w:rPr>
      </w:pPr>
      <w:r w:rsidRPr="00CE3285">
        <w:rPr>
          <w:sz w:val="24"/>
          <w:szCs w:val="24"/>
        </w:rPr>
        <w:t>E, por estarem justos e acordados, assinam o presente instrumento em 02 (duas) vias de igual teor e forma, de tudo cientes, para que produzam seus efeitos legais e jurídicos.</w:t>
      </w:r>
    </w:p>
    <w:p w:rsidR="00902843" w:rsidRPr="00CE3285" w:rsidRDefault="00902843"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sz w:val="24"/>
          <w:szCs w:val="24"/>
        </w:rPr>
      </w:pPr>
    </w:p>
    <w:p w:rsidR="00CE3285" w:rsidRPr="00CE3285" w:rsidRDefault="00CE3285" w:rsidP="00CE3285">
      <w:pPr>
        <w:spacing w:line="276" w:lineRule="auto"/>
        <w:jc w:val="right"/>
        <w:rPr>
          <w:sz w:val="24"/>
          <w:szCs w:val="24"/>
        </w:rPr>
      </w:pPr>
      <w:r w:rsidRPr="00CE3285">
        <w:rPr>
          <w:sz w:val="24"/>
          <w:szCs w:val="24"/>
        </w:rPr>
        <w:lastRenderedPageBreak/>
        <w:tab/>
      </w:r>
      <w:r w:rsidRPr="00CE3285">
        <w:rPr>
          <w:sz w:val="24"/>
          <w:szCs w:val="24"/>
        </w:rPr>
        <w:tab/>
      </w:r>
      <w:r w:rsidRPr="00CE3285">
        <w:rPr>
          <w:sz w:val="24"/>
          <w:szCs w:val="24"/>
        </w:rPr>
        <w:tab/>
      </w:r>
      <w:r w:rsidRPr="00CE3285">
        <w:rPr>
          <w:sz w:val="24"/>
          <w:szCs w:val="24"/>
        </w:rPr>
        <w:tab/>
      </w:r>
      <w:r w:rsidRPr="00CE3285">
        <w:rPr>
          <w:sz w:val="24"/>
          <w:szCs w:val="24"/>
        </w:rPr>
        <w:tab/>
      </w:r>
      <w:r w:rsidRPr="00CE3285">
        <w:rPr>
          <w:sz w:val="24"/>
          <w:szCs w:val="24"/>
        </w:rPr>
        <w:tab/>
        <w:t xml:space="preserve">          Jaguariaíva, </w:t>
      </w:r>
      <w:r w:rsidR="000836B5">
        <w:rPr>
          <w:sz w:val="24"/>
          <w:szCs w:val="24"/>
        </w:rPr>
        <w:t>17</w:t>
      </w:r>
      <w:r w:rsidRPr="00CE3285">
        <w:rPr>
          <w:sz w:val="24"/>
          <w:szCs w:val="24"/>
        </w:rPr>
        <w:t xml:space="preserve"> de </w:t>
      </w:r>
      <w:r w:rsidR="0043337D">
        <w:rPr>
          <w:sz w:val="24"/>
          <w:szCs w:val="24"/>
        </w:rPr>
        <w:t>n</w:t>
      </w:r>
      <w:r w:rsidR="000836B5">
        <w:rPr>
          <w:sz w:val="24"/>
          <w:szCs w:val="24"/>
        </w:rPr>
        <w:t>ovembro</w:t>
      </w:r>
      <w:r w:rsidRPr="00CE3285">
        <w:rPr>
          <w:sz w:val="24"/>
          <w:szCs w:val="24"/>
        </w:rPr>
        <w:t xml:space="preserve"> de 2023.</w:t>
      </w:r>
      <w:r w:rsidRPr="00CE3285">
        <w:rPr>
          <w:sz w:val="24"/>
          <w:szCs w:val="24"/>
        </w:rPr>
        <w:tab/>
      </w:r>
    </w:p>
    <w:p w:rsidR="00CE3285" w:rsidRPr="00CE3285" w:rsidRDefault="00CE3285" w:rsidP="00CE3285">
      <w:pPr>
        <w:rPr>
          <w:sz w:val="24"/>
          <w:szCs w:val="24"/>
        </w:rPr>
      </w:pPr>
    </w:p>
    <w:p w:rsidR="00CE3285" w:rsidRPr="00CE3285" w:rsidRDefault="00CE3285" w:rsidP="00CE3285">
      <w:pPr>
        <w:rPr>
          <w:sz w:val="24"/>
          <w:szCs w:val="24"/>
        </w:rPr>
      </w:pPr>
    </w:p>
    <w:tbl>
      <w:tblPr>
        <w:tblW w:w="0" w:type="auto"/>
        <w:tblLook w:val="04A0"/>
      </w:tblPr>
      <w:tblGrid>
        <w:gridCol w:w="5074"/>
        <w:gridCol w:w="4213"/>
      </w:tblGrid>
      <w:tr w:rsidR="00CE3285" w:rsidRPr="00CE3285" w:rsidTr="00604117">
        <w:tc>
          <w:tcPr>
            <w:tcW w:w="5192" w:type="dxa"/>
            <w:shd w:val="clear" w:color="auto" w:fill="auto"/>
          </w:tcPr>
          <w:p w:rsidR="00CE3285" w:rsidRDefault="00CE3285" w:rsidP="00604117">
            <w:pPr>
              <w:pStyle w:val="Ttulo"/>
              <w:pBdr>
                <w:bottom w:val="single" w:sz="12" w:space="1" w:color="auto"/>
              </w:pBdr>
              <w:spacing w:line="276" w:lineRule="auto"/>
              <w:jc w:val="both"/>
              <w:rPr>
                <w:rFonts w:cs="Arial"/>
                <w:i w:val="0"/>
                <w:sz w:val="24"/>
              </w:rPr>
            </w:pPr>
          </w:p>
          <w:p w:rsidR="00CE3285" w:rsidRPr="00CE3285" w:rsidRDefault="00CE3285" w:rsidP="00604117">
            <w:pPr>
              <w:pStyle w:val="Ttulo"/>
              <w:spacing w:line="276" w:lineRule="auto"/>
              <w:jc w:val="both"/>
              <w:rPr>
                <w:rFonts w:cs="Arial"/>
                <w:i w:val="0"/>
                <w:sz w:val="24"/>
              </w:rPr>
            </w:pPr>
            <w:r w:rsidRPr="00CE3285">
              <w:rPr>
                <w:rFonts w:cs="Arial"/>
                <w:i w:val="0"/>
                <w:sz w:val="24"/>
              </w:rPr>
              <w:t>SERVIÇO AUTÔNOMO MUNICIPAL DEÁGUA E ESGOTO</w:t>
            </w:r>
          </w:p>
          <w:p w:rsidR="00CE3285" w:rsidRPr="00CE3285" w:rsidRDefault="00CE3285" w:rsidP="00604117">
            <w:pPr>
              <w:pStyle w:val="Ttulo"/>
              <w:spacing w:line="276" w:lineRule="auto"/>
              <w:jc w:val="both"/>
              <w:rPr>
                <w:rFonts w:cs="Arial"/>
                <w:i w:val="0"/>
                <w:sz w:val="24"/>
              </w:rPr>
            </w:pPr>
            <w:r w:rsidRPr="00CE3285">
              <w:rPr>
                <w:rFonts w:cs="Arial"/>
                <w:b w:val="0"/>
                <w:i w:val="0"/>
                <w:sz w:val="24"/>
              </w:rPr>
              <w:t>Pedro Leoc</w:t>
            </w:r>
            <w:r w:rsidR="003A0767">
              <w:rPr>
                <w:rFonts w:cs="Arial"/>
                <w:b w:val="0"/>
                <w:i w:val="0"/>
                <w:sz w:val="24"/>
              </w:rPr>
              <w:t>á</w:t>
            </w:r>
            <w:r w:rsidRPr="00CE3285">
              <w:rPr>
                <w:rFonts w:cs="Arial"/>
                <w:b w:val="0"/>
                <w:i w:val="0"/>
                <w:sz w:val="24"/>
              </w:rPr>
              <w:t>dio Delgado</w:t>
            </w:r>
          </w:p>
          <w:p w:rsidR="00CE3285" w:rsidRPr="00CE3285" w:rsidRDefault="00CE3285" w:rsidP="00604117">
            <w:pPr>
              <w:pStyle w:val="Ttulo"/>
              <w:spacing w:line="276" w:lineRule="auto"/>
              <w:jc w:val="both"/>
              <w:rPr>
                <w:rFonts w:cs="Arial"/>
                <w:b w:val="0"/>
                <w:i w:val="0"/>
                <w:sz w:val="24"/>
              </w:rPr>
            </w:pPr>
            <w:r w:rsidRPr="00CE3285">
              <w:rPr>
                <w:rFonts w:cs="Arial"/>
                <w:b w:val="0"/>
                <w:i w:val="0"/>
                <w:sz w:val="24"/>
              </w:rPr>
              <w:t>Presidente do SAMAE</w:t>
            </w:r>
          </w:p>
          <w:p w:rsidR="00CE3285" w:rsidRPr="00CE3285" w:rsidRDefault="00CE3285" w:rsidP="00604117">
            <w:pPr>
              <w:pStyle w:val="Ttulo"/>
              <w:spacing w:line="276" w:lineRule="auto"/>
              <w:jc w:val="both"/>
              <w:rPr>
                <w:rFonts w:cs="Arial"/>
                <w:i w:val="0"/>
                <w:sz w:val="24"/>
              </w:rPr>
            </w:pPr>
            <w:r w:rsidRPr="00CE3285">
              <w:rPr>
                <w:rFonts w:cs="Arial"/>
                <w:b w:val="0"/>
                <w:i w:val="0"/>
                <w:sz w:val="24"/>
              </w:rPr>
              <w:t>CONTRATANTE</w:t>
            </w:r>
          </w:p>
        </w:tc>
        <w:tc>
          <w:tcPr>
            <w:tcW w:w="4303" w:type="dxa"/>
            <w:shd w:val="clear" w:color="auto" w:fill="auto"/>
          </w:tcPr>
          <w:p w:rsidR="00CE3285" w:rsidRDefault="00CE3285" w:rsidP="00604117">
            <w:pPr>
              <w:pStyle w:val="Ttulo"/>
              <w:pBdr>
                <w:bottom w:val="single" w:sz="12" w:space="1" w:color="auto"/>
              </w:pBdr>
              <w:spacing w:line="276" w:lineRule="auto"/>
              <w:jc w:val="both"/>
              <w:rPr>
                <w:rFonts w:cs="Arial"/>
                <w:i w:val="0"/>
                <w:sz w:val="24"/>
              </w:rPr>
            </w:pPr>
          </w:p>
          <w:p w:rsidR="00CE3285" w:rsidRPr="00CE3285" w:rsidRDefault="00CE3285" w:rsidP="00604117">
            <w:pPr>
              <w:pStyle w:val="Ttulo"/>
              <w:spacing w:line="276" w:lineRule="auto"/>
              <w:jc w:val="both"/>
              <w:rPr>
                <w:rFonts w:cs="Arial"/>
                <w:bCs/>
                <w:i w:val="0"/>
                <w:sz w:val="24"/>
              </w:rPr>
            </w:pPr>
            <w:r w:rsidRPr="00CE3285">
              <w:rPr>
                <w:rFonts w:cs="Arial"/>
                <w:bCs/>
                <w:i w:val="0"/>
                <w:sz w:val="24"/>
              </w:rPr>
              <w:t xml:space="preserve">xxx </w:t>
            </w:r>
          </w:p>
          <w:p w:rsidR="00CE3285" w:rsidRPr="00CE3285" w:rsidRDefault="00CE3285" w:rsidP="00604117">
            <w:pPr>
              <w:pStyle w:val="Ttulo"/>
              <w:jc w:val="both"/>
              <w:rPr>
                <w:rFonts w:cs="Arial"/>
                <w:b w:val="0"/>
                <w:i w:val="0"/>
                <w:sz w:val="24"/>
              </w:rPr>
            </w:pPr>
            <w:r w:rsidRPr="00CE3285">
              <w:rPr>
                <w:rFonts w:cs="Arial"/>
                <w:b w:val="0"/>
                <w:bCs/>
                <w:i w:val="0"/>
                <w:sz w:val="24"/>
              </w:rPr>
              <w:t>CNPJ: xxxxx</w:t>
            </w:r>
          </w:p>
          <w:p w:rsidR="00CE3285" w:rsidRPr="00CE3285" w:rsidRDefault="00CE3285" w:rsidP="00604117">
            <w:pPr>
              <w:pStyle w:val="Ttulo"/>
              <w:jc w:val="both"/>
              <w:rPr>
                <w:rFonts w:cs="Arial"/>
                <w:b w:val="0"/>
                <w:bCs/>
                <w:i w:val="0"/>
                <w:sz w:val="24"/>
              </w:rPr>
            </w:pPr>
            <w:proofErr w:type="gramStart"/>
            <w:r w:rsidRPr="00CE3285">
              <w:rPr>
                <w:rFonts w:cs="Arial"/>
                <w:b w:val="0"/>
                <w:bCs/>
                <w:i w:val="0"/>
                <w:sz w:val="24"/>
              </w:rPr>
              <w:t>xxxx</w:t>
            </w:r>
            <w:proofErr w:type="gramEnd"/>
          </w:p>
          <w:p w:rsidR="00CE3285" w:rsidRPr="00CE3285" w:rsidRDefault="00CE3285" w:rsidP="00604117">
            <w:pPr>
              <w:pStyle w:val="Ttulo"/>
              <w:jc w:val="both"/>
              <w:rPr>
                <w:rFonts w:cs="Arial"/>
                <w:b w:val="0"/>
                <w:bCs/>
                <w:i w:val="0"/>
                <w:sz w:val="24"/>
              </w:rPr>
            </w:pPr>
            <w:r w:rsidRPr="00CE3285">
              <w:rPr>
                <w:rFonts w:cs="Arial"/>
                <w:b w:val="0"/>
                <w:bCs/>
                <w:i w:val="0"/>
                <w:sz w:val="24"/>
              </w:rPr>
              <w:t>Sócio Proprietário</w:t>
            </w:r>
          </w:p>
          <w:p w:rsidR="00CE3285" w:rsidRPr="00CE3285" w:rsidRDefault="00CE3285" w:rsidP="00604117">
            <w:pPr>
              <w:pStyle w:val="Ttulo"/>
              <w:spacing w:line="276" w:lineRule="auto"/>
              <w:jc w:val="both"/>
              <w:rPr>
                <w:rFonts w:cs="Arial"/>
                <w:b w:val="0"/>
                <w:i w:val="0"/>
                <w:sz w:val="24"/>
              </w:rPr>
            </w:pPr>
            <w:r w:rsidRPr="00CE3285">
              <w:rPr>
                <w:rFonts w:cs="Arial"/>
                <w:b w:val="0"/>
                <w:bCs/>
                <w:i w:val="0"/>
                <w:sz w:val="24"/>
              </w:rPr>
              <w:t>CONTRATADA</w:t>
            </w:r>
            <w:r w:rsidRPr="00CE3285">
              <w:rPr>
                <w:rFonts w:cs="Arial"/>
                <w:b w:val="0"/>
                <w:i w:val="0"/>
                <w:sz w:val="24"/>
              </w:rPr>
              <w:tab/>
            </w:r>
          </w:p>
          <w:p w:rsidR="00CE3285" w:rsidRPr="00CE3285" w:rsidRDefault="00CE3285" w:rsidP="00604117">
            <w:pPr>
              <w:pStyle w:val="Ttulo"/>
              <w:spacing w:line="276" w:lineRule="auto"/>
              <w:jc w:val="both"/>
              <w:rPr>
                <w:rFonts w:cs="Arial"/>
                <w:b w:val="0"/>
                <w:i w:val="0"/>
                <w:sz w:val="24"/>
              </w:rPr>
            </w:pPr>
          </w:p>
          <w:p w:rsidR="00CE3285" w:rsidRPr="00CE3285" w:rsidRDefault="00CE3285" w:rsidP="00604117">
            <w:pPr>
              <w:pStyle w:val="Ttulo"/>
              <w:spacing w:line="276" w:lineRule="auto"/>
              <w:jc w:val="both"/>
              <w:rPr>
                <w:rFonts w:cs="Arial"/>
                <w:i w:val="0"/>
                <w:sz w:val="24"/>
              </w:rPr>
            </w:pPr>
          </w:p>
        </w:tc>
      </w:tr>
    </w:tbl>
    <w:p w:rsidR="00CE3285" w:rsidRPr="00CE3285" w:rsidRDefault="00CE3285" w:rsidP="00CE3285">
      <w:pPr>
        <w:pStyle w:val="Ttulo"/>
        <w:spacing w:line="276" w:lineRule="auto"/>
        <w:jc w:val="both"/>
        <w:rPr>
          <w:rFonts w:cs="Arial"/>
          <w:i w:val="0"/>
          <w:sz w:val="24"/>
        </w:rPr>
      </w:pPr>
      <w:r w:rsidRPr="00CE3285">
        <w:rPr>
          <w:rFonts w:cs="Arial"/>
          <w:i w:val="0"/>
          <w:sz w:val="24"/>
        </w:rPr>
        <w:t>TESTEMUNHAS:</w:t>
      </w:r>
    </w:p>
    <w:p w:rsidR="00CE3285" w:rsidRPr="00CE3285" w:rsidRDefault="00CE3285" w:rsidP="00CE3285">
      <w:pPr>
        <w:pStyle w:val="Ttulo"/>
        <w:spacing w:line="276" w:lineRule="auto"/>
        <w:jc w:val="both"/>
        <w:rPr>
          <w:rFonts w:cs="Arial"/>
          <w:i w:val="0"/>
          <w:sz w:val="24"/>
        </w:rPr>
      </w:pPr>
    </w:p>
    <w:p w:rsidR="00CE3285" w:rsidRPr="00CE3285" w:rsidRDefault="00CE3285" w:rsidP="00CE3285">
      <w:pPr>
        <w:pStyle w:val="Ttulo"/>
        <w:spacing w:line="276" w:lineRule="auto"/>
        <w:jc w:val="both"/>
        <w:rPr>
          <w:rFonts w:cs="Arial"/>
          <w:i w:val="0"/>
          <w:sz w:val="24"/>
        </w:rPr>
      </w:pPr>
    </w:p>
    <w:p w:rsidR="00CE3285" w:rsidRPr="00CE3285" w:rsidRDefault="00CE3285" w:rsidP="00CE3285">
      <w:pPr>
        <w:pStyle w:val="Ttulo"/>
        <w:spacing w:line="276" w:lineRule="auto"/>
        <w:jc w:val="both"/>
        <w:rPr>
          <w:rFonts w:cs="Arial"/>
          <w:sz w:val="24"/>
        </w:rPr>
      </w:pPr>
      <w:r w:rsidRPr="00CE3285">
        <w:rPr>
          <w:rFonts w:cs="Arial"/>
          <w:i w:val="0"/>
          <w:sz w:val="24"/>
        </w:rPr>
        <w:t xml:space="preserve">___________________________                           ___________________________                                       </w:t>
      </w: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b/>
          <w:sz w:val="24"/>
          <w:szCs w:val="24"/>
        </w:rPr>
      </w:pPr>
      <w:r w:rsidRPr="00CE3285">
        <w:rPr>
          <w:b/>
          <w:sz w:val="24"/>
          <w:szCs w:val="24"/>
        </w:rPr>
        <w:t>_____________________</w:t>
      </w:r>
    </w:p>
    <w:p w:rsidR="00902843" w:rsidRDefault="00CE3285" w:rsidP="00AF37CC">
      <w:pPr>
        <w:pStyle w:val="Ttulo"/>
        <w:spacing w:line="276" w:lineRule="auto"/>
        <w:jc w:val="both"/>
        <w:rPr>
          <w:sz w:val="24"/>
        </w:rPr>
      </w:pPr>
      <w:r w:rsidRPr="00CE3285">
        <w:rPr>
          <w:rFonts w:cs="Arial"/>
          <w:i w:val="0"/>
          <w:sz w:val="24"/>
        </w:rPr>
        <w:t>Visto Jurídico</w:t>
      </w:r>
    </w:p>
    <w:p w:rsidR="00902843" w:rsidRDefault="00902843" w:rsidP="006E07F5">
      <w:pPr>
        <w:jc w:val="both"/>
        <w:rPr>
          <w:sz w:val="24"/>
          <w:szCs w:val="24"/>
        </w:rPr>
      </w:pPr>
    </w:p>
    <w:p w:rsidR="00902843" w:rsidRDefault="00902843" w:rsidP="006E07F5">
      <w:pPr>
        <w:jc w:val="both"/>
        <w:rPr>
          <w:sz w:val="24"/>
          <w:szCs w:val="24"/>
        </w:rPr>
      </w:pPr>
    </w:p>
    <w:p w:rsidR="00902843" w:rsidRDefault="00902843" w:rsidP="006E07F5">
      <w:pPr>
        <w:jc w:val="both"/>
        <w:rPr>
          <w:sz w:val="24"/>
          <w:szCs w:val="24"/>
        </w:rPr>
      </w:pPr>
    </w:p>
    <w:p w:rsidR="00CE3285" w:rsidRDefault="00CE3285" w:rsidP="006E07F5">
      <w:pPr>
        <w:jc w:val="both"/>
        <w:rPr>
          <w:sz w:val="24"/>
          <w:szCs w:val="24"/>
        </w:rPr>
      </w:pPr>
    </w:p>
    <w:p w:rsidR="00CE3285" w:rsidRDefault="00CE3285" w:rsidP="006E07F5">
      <w:pPr>
        <w:jc w:val="both"/>
        <w:rPr>
          <w:sz w:val="24"/>
          <w:szCs w:val="24"/>
        </w:rPr>
      </w:pPr>
    </w:p>
    <w:p w:rsidR="00CE3285" w:rsidRDefault="00CE3285" w:rsidP="006E07F5">
      <w:pPr>
        <w:jc w:val="both"/>
        <w:rPr>
          <w:sz w:val="24"/>
          <w:szCs w:val="24"/>
        </w:rPr>
      </w:pPr>
    </w:p>
    <w:sectPr w:rsidR="00CE3285" w:rsidSect="006E07F5">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FCA" w:rsidRDefault="00EC2FCA" w:rsidP="006E07F5">
      <w:r>
        <w:separator/>
      </w:r>
    </w:p>
  </w:endnote>
  <w:endnote w:type="continuationSeparator" w:id="1">
    <w:p w:rsidR="00EC2FCA" w:rsidRDefault="00EC2FCA"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914229"/>
      <w:docPartObj>
        <w:docPartGallery w:val="Page Numbers (Bottom of Page)"/>
        <w:docPartUnique/>
      </w:docPartObj>
    </w:sdtPr>
    <w:sdtContent>
      <w:sdt>
        <w:sdtPr>
          <w:id w:val="-1669238322"/>
          <w:docPartObj>
            <w:docPartGallery w:val="Page Numbers (Top of Page)"/>
            <w:docPartUnique/>
          </w:docPartObj>
        </w:sdtPr>
        <w:sdtContent>
          <w:p w:rsidR="00EC2FCA" w:rsidRDefault="00EC2FCA" w:rsidP="00976905">
            <w:pPr>
              <w:pStyle w:val="Rodap"/>
            </w:pPr>
            <w:r w:rsidRPr="00976905">
              <w:rPr>
                <w:b/>
              </w:rPr>
              <w:t>Pregão Eletr</w:t>
            </w:r>
            <w:r>
              <w:rPr>
                <w:b/>
              </w:rPr>
              <w:t>ônico N</w:t>
            </w:r>
            <w:r w:rsidRPr="00976905">
              <w:rPr>
                <w:b/>
              </w:rPr>
              <w:t xml:space="preserve">º </w:t>
            </w:r>
            <w:r>
              <w:rPr>
                <w:b/>
              </w:rPr>
              <w:t>021</w:t>
            </w:r>
            <w:r w:rsidRPr="00976905">
              <w:rPr>
                <w:b/>
              </w:rPr>
              <w:t>/2</w:t>
            </w:r>
            <w:r>
              <w:rPr>
                <w:b/>
              </w:rPr>
              <w:t>0</w:t>
            </w:r>
            <w:r w:rsidRPr="00976905">
              <w:rPr>
                <w:b/>
              </w:rPr>
              <w:t>2</w:t>
            </w:r>
            <w:r>
              <w:rPr>
                <w:b/>
              </w:rPr>
              <w:t xml:space="preserve">3                                                                          </w:t>
            </w:r>
            <w:r>
              <w:rPr>
                <w:lang w:val="pt-BR"/>
              </w:rPr>
              <w:t xml:space="preserve">Pág. </w:t>
            </w:r>
            <w:r w:rsidR="00D23438">
              <w:rPr>
                <w:b/>
                <w:bCs/>
                <w:sz w:val="24"/>
                <w:szCs w:val="24"/>
              </w:rPr>
              <w:fldChar w:fldCharType="begin"/>
            </w:r>
            <w:r>
              <w:rPr>
                <w:b/>
                <w:bCs/>
              </w:rPr>
              <w:instrText>PAGE</w:instrText>
            </w:r>
            <w:r w:rsidR="00D23438">
              <w:rPr>
                <w:b/>
                <w:bCs/>
                <w:sz w:val="24"/>
                <w:szCs w:val="24"/>
              </w:rPr>
              <w:fldChar w:fldCharType="separate"/>
            </w:r>
            <w:r w:rsidR="00240307">
              <w:rPr>
                <w:b/>
                <w:bCs/>
                <w:noProof/>
              </w:rPr>
              <w:t>41</w:t>
            </w:r>
            <w:r w:rsidR="00D23438">
              <w:rPr>
                <w:b/>
                <w:bCs/>
                <w:sz w:val="24"/>
                <w:szCs w:val="24"/>
              </w:rPr>
              <w:fldChar w:fldCharType="end"/>
            </w:r>
            <w:r>
              <w:rPr>
                <w:lang w:val="pt-BR"/>
              </w:rPr>
              <w:t xml:space="preserve"> de </w:t>
            </w:r>
            <w:r w:rsidR="00D23438">
              <w:rPr>
                <w:b/>
                <w:bCs/>
                <w:sz w:val="24"/>
                <w:szCs w:val="24"/>
              </w:rPr>
              <w:fldChar w:fldCharType="begin"/>
            </w:r>
            <w:r>
              <w:rPr>
                <w:b/>
                <w:bCs/>
              </w:rPr>
              <w:instrText>NUMPAGES</w:instrText>
            </w:r>
            <w:r w:rsidR="00D23438">
              <w:rPr>
                <w:b/>
                <w:bCs/>
                <w:sz w:val="24"/>
                <w:szCs w:val="24"/>
              </w:rPr>
              <w:fldChar w:fldCharType="separate"/>
            </w:r>
            <w:r w:rsidR="00240307">
              <w:rPr>
                <w:b/>
                <w:bCs/>
                <w:noProof/>
              </w:rPr>
              <w:t>41</w:t>
            </w:r>
            <w:r w:rsidR="00D23438">
              <w:rPr>
                <w:b/>
                <w:bCs/>
                <w:sz w:val="24"/>
                <w:szCs w:val="24"/>
              </w:rPr>
              <w:fldChar w:fldCharType="end"/>
            </w:r>
          </w:p>
        </w:sdtContent>
      </w:sdt>
    </w:sdtContent>
  </w:sdt>
  <w:p w:rsidR="00EC2FCA" w:rsidRPr="00976905" w:rsidRDefault="00EC2FCA"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FCA" w:rsidRDefault="00EC2FCA" w:rsidP="006E07F5">
      <w:r>
        <w:separator/>
      </w:r>
    </w:p>
  </w:footnote>
  <w:footnote w:type="continuationSeparator" w:id="1">
    <w:p w:rsidR="00EC2FCA" w:rsidRDefault="00EC2FCA"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FCA" w:rsidRPr="00D8677D" w:rsidRDefault="00EC2FCA"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8" name="Imagem 8"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EC2FCA" w:rsidRPr="00D8677D" w:rsidRDefault="00EC2FCA" w:rsidP="006E07F5">
    <w:pPr>
      <w:pStyle w:val="Cabealho"/>
      <w:jc w:val="right"/>
      <w:rPr>
        <w:color w:val="000000"/>
        <w:sz w:val="20"/>
        <w:lang w:val="pt-BR"/>
      </w:rPr>
    </w:pPr>
    <w:r w:rsidRPr="00D8677D">
      <w:rPr>
        <w:color w:val="000000"/>
        <w:sz w:val="20"/>
        <w:lang w:val="pt-BR"/>
      </w:rPr>
      <w:t>Rua Porto Velho, 140 – Jardim São Roque – Jaguariaíva - PR</w:t>
    </w:r>
  </w:p>
  <w:p w:rsidR="00EC2FCA" w:rsidRPr="009262F1" w:rsidRDefault="00EC2FCA" w:rsidP="006E07F5">
    <w:pPr>
      <w:pStyle w:val="Cabealho"/>
      <w:jc w:val="right"/>
      <w:rPr>
        <w:color w:val="000000"/>
        <w:sz w:val="20"/>
        <w:lang w:val="pt-BR"/>
      </w:rPr>
    </w:pPr>
    <w:r w:rsidRPr="009262F1">
      <w:rPr>
        <w:color w:val="000000"/>
        <w:sz w:val="20"/>
        <w:lang w:val="pt-BR"/>
      </w:rPr>
      <w:t>Fone/Fax: (43) 3535-1579/3535-9219</w:t>
    </w:r>
  </w:p>
  <w:p w:rsidR="00EC2FCA" w:rsidRPr="009262F1" w:rsidRDefault="00EC2FCA" w:rsidP="006E07F5">
    <w:pPr>
      <w:pStyle w:val="Cabealho"/>
      <w:jc w:val="right"/>
      <w:rPr>
        <w:color w:val="000000"/>
        <w:sz w:val="20"/>
        <w:lang w:val="pt-BR"/>
      </w:rPr>
    </w:pPr>
    <w:r w:rsidRPr="009262F1">
      <w:rPr>
        <w:color w:val="000000"/>
        <w:sz w:val="20"/>
        <w:lang w:val="pt-BR"/>
      </w:rPr>
      <w:t>CNPJ: 75.658.435/0001-27</w:t>
    </w:r>
  </w:p>
  <w:p w:rsidR="00EC2FCA" w:rsidRPr="00685181" w:rsidRDefault="00EC2FCA" w:rsidP="006E07F5">
    <w:pPr>
      <w:pStyle w:val="Cabealho"/>
      <w:jc w:val="right"/>
      <w:rPr>
        <w:lang w:val="pt-BR"/>
      </w:rPr>
    </w:pPr>
    <w:r w:rsidRPr="009262F1">
      <w:rPr>
        <w:color w:val="000000"/>
        <w:sz w:val="20"/>
        <w:lang w:val="pt-BR"/>
      </w:rPr>
      <w:t>licitacoes@samaejgv.com.br</w:t>
    </w:r>
  </w:p>
  <w:p w:rsidR="00EC2FCA" w:rsidRDefault="00EC2FC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6">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7">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8">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9">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0">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2">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3">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4">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5">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6">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7">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8">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19">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0">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1">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2">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3">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4">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5">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26">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27">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28">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29">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0">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1">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2">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3">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34">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5">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num w:numId="1">
    <w:abstractNumId w:val="0"/>
  </w:num>
  <w:num w:numId="2">
    <w:abstractNumId w:val="30"/>
  </w:num>
  <w:num w:numId="3">
    <w:abstractNumId w:val="2"/>
  </w:num>
  <w:num w:numId="4">
    <w:abstractNumId w:val="27"/>
  </w:num>
  <w:num w:numId="5">
    <w:abstractNumId w:val="11"/>
  </w:num>
  <w:num w:numId="6">
    <w:abstractNumId w:val="7"/>
  </w:num>
  <w:num w:numId="7">
    <w:abstractNumId w:val="5"/>
  </w:num>
  <w:num w:numId="8">
    <w:abstractNumId w:val="1"/>
  </w:num>
  <w:num w:numId="9">
    <w:abstractNumId w:val="15"/>
  </w:num>
  <w:num w:numId="10">
    <w:abstractNumId w:val="31"/>
  </w:num>
  <w:num w:numId="11">
    <w:abstractNumId w:val="25"/>
  </w:num>
  <w:num w:numId="12">
    <w:abstractNumId w:val="29"/>
  </w:num>
  <w:num w:numId="13">
    <w:abstractNumId w:val="9"/>
  </w:num>
  <w:num w:numId="14">
    <w:abstractNumId w:val="32"/>
  </w:num>
  <w:num w:numId="15">
    <w:abstractNumId w:val="22"/>
  </w:num>
  <w:num w:numId="16">
    <w:abstractNumId w:val="35"/>
  </w:num>
  <w:num w:numId="17">
    <w:abstractNumId w:val="20"/>
  </w:num>
  <w:num w:numId="18">
    <w:abstractNumId w:val="16"/>
  </w:num>
  <w:num w:numId="19">
    <w:abstractNumId w:val="12"/>
  </w:num>
  <w:num w:numId="20">
    <w:abstractNumId w:val="26"/>
  </w:num>
  <w:num w:numId="21">
    <w:abstractNumId w:val="23"/>
  </w:num>
  <w:num w:numId="22">
    <w:abstractNumId w:val="18"/>
  </w:num>
  <w:num w:numId="23">
    <w:abstractNumId w:val="24"/>
  </w:num>
  <w:num w:numId="24">
    <w:abstractNumId w:val="14"/>
  </w:num>
  <w:num w:numId="25">
    <w:abstractNumId w:val="28"/>
  </w:num>
  <w:num w:numId="26">
    <w:abstractNumId w:val="33"/>
  </w:num>
  <w:num w:numId="27">
    <w:abstractNumId w:val="21"/>
  </w:num>
  <w:num w:numId="28">
    <w:abstractNumId w:val="3"/>
  </w:num>
  <w:num w:numId="29">
    <w:abstractNumId w:val="6"/>
  </w:num>
  <w:num w:numId="30">
    <w:abstractNumId w:val="13"/>
  </w:num>
  <w:num w:numId="31">
    <w:abstractNumId w:val="19"/>
  </w:num>
  <w:num w:numId="32">
    <w:abstractNumId w:val="34"/>
  </w:num>
  <w:num w:numId="33">
    <w:abstractNumId w:val="8"/>
  </w:num>
  <w:num w:numId="34">
    <w:abstractNumId w:val="4"/>
  </w:num>
  <w:num w:numId="35">
    <w:abstractNumId w:val="17"/>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D35476"/>
    <w:rsid w:val="0001245E"/>
    <w:rsid w:val="00015A23"/>
    <w:rsid w:val="000316B0"/>
    <w:rsid w:val="00036498"/>
    <w:rsid w:val="000378F7"/>
    <w:rsid w:val="00041D58"/>
    <w:rsid w:val="00044754"/>
    <w:rsid w:val="000527B8"/>
    <w:rsid w:val="000551BC"/>
    <w:rsid w:val="0006202A"/>
    <w:rsid w:val="00073E42"/>
    <w:rsid w:val="00075E4D"/>
    <w:rsid w:val="000836B5"/>
    <w:rsid w:val="000903A9"/>
    <w:rsid w:val="00094A13"/>
    <w:rsid w:val="00096FA0"/>
    <w:rsid w:val="000B4280"/>
    <w:rsid w:val="000C6182"/>
    <w:rsid w:val="000F1881"/>
    <w:rsid w:val="000F7D52"/>
    <w:rsid w:val="0011045E"/>
    <w:rsid w:val="00110912"/>
    <w:rsid w:val="001231C0"/>
    <w:rsid w:val="001253BA"/>
    <w:rsid w:val="0014592C"/>
    <w:rsid w:val="00145A1B"/>
    <w:rsid w:val="001534E6"/>
    <w:rsid w:val="00160F92"/>
    <w:rsid w:val="0018377C"/>
    <w:rsid w:val="00191FF0"/>
    <w:rsid w:val="0019661B"/>
    <w:rsid w:val="001A612C"/>
    <w:rsid w:val="001B18C8"/>
    <w:rsid w:val="001D45B7"/>
    <w:rsid w:val="001E4CE1"/>
    <w:rsid w:val="001F7253"/>
    <w:rsid w:val="00240307"/>
    <w:rsid w:val="0026613A"/>
    <w:rsid w:val="00273150"/>
    <w:rsid w:val="002741FF"/>
    <w:rsid w:val="002864E5"/>
    <w:rsid w:val="00291F29"/>
    <w:rsid w:val="002A7950"/>
    <w:rsid w:val="002B2B53"/>
    <w:rsid w:val="002B3EB0"/>
    <w:rsid w:val="002B6714"/>
    <w:rsid w:val="002B6B09"/>
    <w:rsid w:val="002C0786"/>
    <w:rsid w:val="002D5BF9"/>
    <w:rsid w:val="002E5633"/>
    <w:rsid w:val="002E7260"/>
    <w:rsid w:val="002F046C"/>
    <w:rsid w:val="002F254E"/>
    <w:rsid w:val="002F679D"/>
    <w:rsid w:val="003267B7"/>
    <w:rsid w:val="003406DF"/>
    <w:rsid w:val="003521F6"/>
    <w:rsid w:val="00353A3B"/>
    <w:rsid w:val="0036224C"/>
    <w:rsid w:val="0037266D"/>
    <w:rsid w:val="00376221"/>
    <w:rsid w:val="003775B7"/>
    <w:rsid w:val="0038564C"/>
    <w:rsid w:val="003908B6"/>
    <w:rsid w:val="003A0767"/>
    <w:rsid w:val="003C0AEA"/>
    <w:rsid w:val="003C7923"/>
    <w:rsid w:val="003D32F7"/>
    <w:rsid w:val="003F73D8"/>
    <w:rsid w:val="004014A5"/>
    <w:rsid w:val="0040436B"/>
    <w:rsid w:val="00410576"/>
    <w:rsid w:val="00423215"/>
    <w:rsid w:val="00426B9F"/>
    <w:rsid w:val="004303DD"/>
    <w:rsid w:val="00432D3B"/>
    <w:rsid w:val="0043337D"/>
    <w:rsid w:val="00433F15"/>
    <w:rsid w:val="004600C3"/>
    <w:rsid w:val="00463BF7"/>
    <w:rsid w:val="00465632"/>
    <w:rsid w:val="00480D21"/>
    <w:rsid w:val="00481CCC"/>
    <w:rsid w:val="004C4D9F"/>
    <w:rsid w:val="004D15E9"/>
    <w:rsid w:val="004E0C8B"/>
    <w:rsid w:val="004E3E8C"/>
    <w:rsid w:val="004E515A"/>
    <w:rsid w:val="004E66C6"/>
    <w:rsid w:val="004F1327"/>
    <w:rsid w:val="004F4B64"/>
    <w:rsid w:val="00505769"/>
    <w:rsid w:val="00507393"/>
    <w:rsid w:val="00515802"/>
    <w:rsid w:val="0051679C"/>
    <w:rsid w:val="00526514"/>
    <w:rsid w:val="00530916"/>
    <w:rsid w:val="00531B7B"/>
    <w:rsid w:val="00533C36"/>
    <w:rsid w:val="005370E6"/>
    <w:rsid w:val="00541CD8"/>
    <w:rsid w:val="00545432"/>
    <w:rsid w:val="0056156D"/>
    <w:rsid w:val="00561F76"/>
    <w:rsid w:val="0058040C"/>
    <w:rsid w:val="005814CE"/>
    <w:rsid w:val="00596477"/>
    <w:rsid w:val="005A1B37"/>
    <w:rsid w:val="005A1DA7"/>
    <w:rsid w:val="005C6B82"/>
    <w:rsid w:val="005C7457"/>
    <w:rsid w:val="005C7881"/>
    <w:rsid w:val="005D0B2E"/>
    <w:rsid w:val="005D29DD"/>
    <w:rsid w:val="005D469C"/>
    <w:rsid w:val="005D6600"/>
    <w:rsid w:val="005D7C36"/>
    <w:rsid w:val="005E2BC1"/>
    <w:rsid w:val="006015AB"/>
    <w:rsid w:val="00604117"/>
    <w:rsid w:val="006124C5"/>
    <w:rsid w:val="00617901"/>
    <w:rsid w:val="006225BA"/>
    <w:rsid w:val="006332A5"/>
    <w:rsid w:val="00633403"/>
    <w:rsid w:val="00640992"/>
    <w:rsid w:val="00645C78"/>
    <w:rsid w:val="00647023"/>
    <w:rsid w:val="00652741"/>
    <w:rsid w:val="006532CA"/>
    <w:rsid w:val="00657501"/>
    <w:rsid w:val="00663E0D"/>
    <w:rsid w:val="00670D2B"/>
    <w:rsid w:val="00686CFF"/>
    <w:rsid w:val="006A5460"/>
    <w:rsid w:val="006C353A"/>
    <w:rsid w:val="006D145B"/>
    <w:rsid w:val="006D63D4"/>
    <w:rsid w:val="006E07F5"/>
    <w:rsid w:val="006E17C1"/>
    <w:rsid w:val="006F574A"/>
    <w:rsid w:val="00703433"/>
    <w:rsid w:val="00706E9B"/>
    <w:rsid w:val="0071288B"/>
    <w:rsid w:val="00713F0F"/>
    <w:rsid w:val="007217D6"/>
    <w:rsid w:val="00725461"/>
    <w:rsid w:val="00725509"/>
    <w:rsid w:val="00731243"/>
    <w:rsid w:val="00743D85"/>
    <w:rsid w:val="00772F1D"/>
    <w:rsid w:val="007832AB"/>
    <w:rsid w:val="007839CA"/>
    <w:rsid w:val="0078760A"/>
    <w:rsid w:val="00787B40"/>
    <w:rsid w:val="00790CFC"/>
    <w:rsid w:val="00793755"/>
    <w:rsid w:val="007A3622"/>
    <w:rsid w:val="007B3EC6"/>
    <w:rsid w:val="007F41AA"/>
    <w:rsid w:val="008126D2"/>
    <w:rsid w:val="00822A20"/>
    <w:rsid w:val="0083291F"/>
    <w:rsid w:val="008352C5"/>
    <w:rsid w:val="00835EAA"/>
    <w:rsid w:val="008402ED"/>
    <w:rsid w:val="00840AD4"/>
    <w:rsid w:val="0085650F"/>
    <w:rsid w:val="0087016F"/>
    <w:rsid w:val="00871327"/>
    <w:rsid w:val="00882D23"/>
    <w:rsid w:val="00893EF1"/>
    <w:rsid w:val="00897749"/>
    <w:rsid w:val="008A0767"/>
    <w:rsid w:val="008A2275"/>
    <w:rsid w:val="008A28CF"/>
    <w:rsid w:val="008B155D"/>
    <w:rsid w:val="008B75C7"/>
    <w:rsid w:val="008D5F45"/>
    <w:rsid w:val="008D6845"/>
    <w:rsid w:val="008E1560"/>
    <w:rsid w:val="00902843"/>
    <w:rsid w:val="009041A3"/>
    <w:rsid w:val="00906BF9"/>
    <w:rsid w:val="00912997"/>
    <w:rsid w:val="009151AB"/>
    <w:rsid w:val="00922188"/>
    <w:rsid w:val="009257CE"/>
    <w:rsid w:val="00947DDC"/>
    <w:rsid w:val="00954968"/>
    <w:rsid w:val="00976905"/>
    <w:rsid w:val="00981E44"/>
    <w:rsid w:val="009A5232"/>
    <w:rsid w:val="009B0C2A"/>
    <w:rsid w:val="009B2E5A"/>
    <w:rsid w:val="009B50F0"/>
    <w:rsid w:val="009C6A18"/>
    <w:rsid w:val="00A15408"/>
    <w:rsid w:val="00A255C5"/>
    <w:rsid w:val="00A314DE"/>
    <w:rsid w:val="00A3384B"/>
    <w:rsid w:val="00A4250C"/>
    <w:rsid w:val="00A66E23"/>
    <w:rsid w:val="00A727FB"/>
    <w:rsid w:val="00A764FF"/>
    <w:rsid w:val="00A77EDD"/>
    <w:rsid w:val="00A83E12"/>
    <w:rsid w:val="00AB7388"/>
    <w:rsid w:val="00AC11E8"/>
    <w:rsid w:val="00AC4684"/>
    <w:rsid w:val="00AF0F2E"/>
    <w:rsid w:val="00AF37CC"/>
    <w:rsid w:val="00B13736"/>
    <w:rsid w:val="00B1633E"/>
    <w:rsid w:val="00B4037D"/>
    <w:rsid w:val="00B44E6C"/>
    <w:rsid w:val="00B74A94"/>
    <w:rsid w:val="00B7681A"/>
    <w:rsid w:val="00B84950"/>
    <w:rsid w:val="00B91694"/>
    <w:rsid w:val="00BA350E"/>
    <w:rsid w:val="00BA5E5E"/>
    <w:rsid w:val="00BA66C3"/>
    <w:rsid w:val="00BA6966"/>
    <w:rsid w:val="00BB181D"/>
    <w:rsid w:val="00BB54EE"/>
    <w:rsid w:val="00BC27B9"/>
    <w:rsid w:val="00BC613B"/>
    <w:rsid w:val="00BC6A47"/>
    <w:rsid w:val="00BD4356"/>
    <w:rsid w:val="00BF2707"/>
    <w:rsid w:val="00C04408"/>
    <w:rsid w:val="00C07008"/>
    <w:rsid w:val="00C11F5B"/>
    <w:rsid w:val="00C13C6C"/>
    <w:rsid w:val="00C14389"/>
    <w:rsid w:val="00C2117A"/>
    <w:rsid w:val="00C3360E"/>
    <w:rsid w:val="00C36D44"/>
    <w:rsid w:val="00C41159"/>
    <w:rsid w:val="00C5380B"/>
    <w:rsid w:val="00C6090F"/>
    <w:rsid w:val="00C625B2"/>
    <w:rsid w:val="00C86BA1"/>
    <w:rsid w:val="00C90FB4"/>
    <w:rsid w:val="00C91EAD"/>
    <w:rsid w:val="00C923C7"/>
    <w:rsid w:val="00CA5663"/>
    <w:rsid w:val="00CA65AC"/>
    <w:rsid w:val="00CB6852"/>
    <w:rsid w:val="00CB6A3A"/>
    <w:rsid w:val="00CC1055"/>
    <w:rsid w:val="00CE3285"/>
    <w:rsid w:val="00CE39BD"/>
    <w:rsid w:val="00CF3178"/>
    <w:rsid w:val="00D03D07"/>
    <w:rsid w:val="00D05A61"/>
    <w:rsid w:val="00D23438"/>
    <w:rsid w:val="00D351E7"/>
    <w:rsid w:val="00D35476"/>
    <w:rsid w:val="00D60046"/>
    <w:rsid w:val="00D73066"/>
    <w:rsid w:val="00D744E6"/>
    <w:rsid w:val="00D773B1"/>
    <w:rsid w:val="00D841CB"/>
    <w:rsid w:val="00DB0B72"/>
    <w:rsid w:val="00DB420E"/>
    <w:rsid w:val="00DC3B43"/>
    <w:rsid w:val="00DE6E17"/>
    <w:rsid w:val="00DE78B2"/>
    <w:rsid w:val="00DF2462"/>
    <w:rsid w:val="00DF2AAD"/>
    <w:rsid w:val="00E07924"/>
    <w:rsid w:val="00E40AE6"/>
    <w:rsid w:val="00E43753"/>
    <w:rsid w:val="00E47850"/>
    <w:rsid w:val="00E62F0C"/>
    <w:rsid w:val="00E67938"/>
    <w:rsid w:val="00E7076A"/>
    <w:rsid w:val="00E73F8C"/>
    <w:rsid w:val="00E765A4"/>
    <w:rsid w:val="00E90027"/>
    <w:rsid w:val="00EB14B2"/>
    <w:rsid w:val="00EB7C0F"/>
    <w:rsid w:val="00EC2FCA"/>
    <w:rsid w:val="00ED7C05"/>
    <w:rsid w:val="00EF6E01"/>
    <w:rsid w:val="00F003B6"/>
    <w:rsid w:val="00F23D2F"/>
    <w:rsid w:val="00F458BC"/>
    <w:rsid w:val="00F46553"/>
    <w:rsid w:val="00F51112"/>
    <w:rsid w:val="00F51280"/>
    <w:rsid w:val="00F52EE9"/>
    <w:rsid w:val="00F5573D"/>
    <w:rsid w:val="00F56B11"/>
    <w:rsid w:val="00F825A6"/>
    <w:rsid w:val="00FB3727"/>
    <w:rsid w:val="00FC7E9C"/>
    <w:rsid w:val="00FD2D03"/>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0E44B-17DB-411C-B5F4-FFB706D8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41</Pages>
  <Words>13394</Words>
  <Characters>72330</Characters>
  <Application>Microsoft Office Word</Application>
  <DocSecurity>0</DocSecurity>
  <Lines>602</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Andreia Matos</cp:lastModifiedBy>
  <cp:revision>29</cp:revision>
  <cp:lastPrinted>2023-11-16T13:00:00Z</cp:lastPrinted>
  <dcterms:created xsi:type="dcterms:W3CDTF">2023-08-01T19:54:00Z</dcterms:created>
  <dcterms:modified xsi:type="dcterms:W3CDTF">2023-11-17T12:17:00Z</dcterms:modified>
</cp:coreProperties>
</file>