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C12169" w:rsidP="006E07F5">
      <w:pPr>
        <w:jc w:val="center"/>
        <w:rPr>
          <w:b/>
          <w:sz w:val="24"/>
          <w:szCs w:val="24"/>
        </w:rPr>
      </w:pPr>
      <w:r w:rsidRPr="00C12169">
        <w:rPr>
          <w:rFonts w:ascii="Times New Roman"/>
          <w:b/>
          <w:noProof/>
          <w:color w:val="1F497D" w:themeColor="text2"/>
          <w:sz w:val="20"/>
          <w:lang w:val="pt-BR" w:eastAsia="pt-BR"/>
        </w:rPr>
      </w:r>
      <w:r w:rsidRPr="00C12169">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9B556D" w:rsidRPr="00B4037D" w:rsidRDefault="009B556D" w:rsidP="00B4037D">
                  <w:pPr>
                    <w:spacing w:before="17"/>
                    <w:ind w:left="2654" w:right="2653"/>
                    <w:jc w:val="center"/>
                    <w:rPr>
                      <w:b/>
                      <w:color w:val="1F497D" w:themeColor="text2"/>
                      <w:sz w:val="24"/>
                      <w:lang w:val="pt-BR"/>
                    </w:rPr>
                  </w:pPr>
                  <w:r>
                    <w:rPr>
                      <w:b/>
                      <w:color w:val="1F497D" w:themeColor="text2"/>
                      <w:sz w:val="24"/>
                      <w:lang w:val="pt-BR"/>
                    </w:rPr>
                    <w:t>PREGÃO ELETRÔNICO 028/2023</w:t>
                  </w:r>
                </w:p>
              </w:txbxContent>
            </v:textbox>
            <w10:wrap type="none"/>
            <w10:anchorlock/>
          </v:shape>
        </w:pict>
      </w:r>
    </w:p>
    <w:p w:rsidR="00E7020D" w:rsidRDefault="00E7020D" w:rsidP="00E7020D">
      <w:pPr>
        <w:widowControl/>
        <w:adjustRightInd w:val="0"/>
        <w:jc w:val="center"/>
        <w:rPr>
          <w:rFonts w:eastAsiaTheme="minorHAnsi"/>
          <w:b/>
          <w:bCs/>
          <w:sz w:val="24"/>
          <w:szCs w:val="24"/>
          <w:lang w:val="pt-BR"/>
        </w:rPr>
      </w:pPr>
    </w:p>
    <w:p w:rsidR="00FD2D03" w:rsidRDefault="00FD2D03" w:rsidP="00E7020D">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w:t>
      </w:r>
      <w:proofErr w:type="gramStart"/>
      <w:r>
        <w:rPr>
          <w:rFonts w:eastAsiaTheme="minorHAnsi"/>
          <w:b/>
          <w:bCs/>
          <w:sz w:val="24"/>
          <w:szCs w:val="24"/>
          <w:lang w:val="pt-BR"/>
        </w:rPr>
        <w:t xml:space="preserve">  </w:t>
      </w:r>
      <w:proofErr w:type="gramEnd"/>
      <w:r>
        <w:rPr>
          <w:rFonts w:eastAsiaTheme="minorHAnsi"/>
          <w:b/>
          <w:bCs/>
          <w:sz w:val="24"/>
          <w:szCs w:val="24"/>
          <w:lang w:val="pt-BR"/>
        </w:rPr>
        <w:t xml:space="preserve">E </w:t>
      </w:r>
      <w:r w:rsidRPr="00A3384B">
        <w:rPr>
          <w:rFonts w:eastAsiaTheme="minorHAnsi"/>
          <w:b/>
          <w:bCs/>
          <w:sz w:val="24"/>
          <w:szCs w:val="24"/>
          <w:lang w:val="pt-BR"/>
        </w:rPr>
        <w:t>EMPRESA DE PEQUENO PORTE -EPP.</w:t>
      </w: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7A75C9">
        <w:rPr>
          <w:b/>
          <w:sz w:val="24"/>
          <w:szCs w:val="24"/>
        </w:rPr>
        <w:t>4</w:t>
      </w:r>
      <w:r w:rsidR="004E482B">
        <w:rPr>
          <w:b/>
          <w:sz w:val="24"/>
          <w:szCs w:val="24"/>
        </w:rPr>
        <w:t>2</w:t>
      </w:r>
      <w:r w:rsidR="006E07F5" w:rsidRPr="00AF0F2E">
        <w:rPr>
          <w:b/>
          <w:sz w:val="24"/>
          <w:szCs w:val="24"/>
        </w:rPr>
        <w:t>/202</w:t>
      </w:r>
      <w:r w:rsidR="00DE6E17">
        <w:rPr>
          <w:b/>
          <w:sz w:val="24"/>
          <w:szCs w:val="24"/>
        </w:rPr>
        <w:t>3</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 xml:space="preserve">MENOR PREÇO </w:t>
      </w:r>
      <w:r w:rsidR="0071288B">
        <w:rPr>
          <w:sz w:val="24"/>
          <w:szCs w:val="24"/>
        </w:rPr>
        <w:t>objetivando o REGISTRO DE PREÇOS</w:t>
      </w:r>
      <w:r w:rsidR="006E07F5" w:rsidRPr="00B4037D">
        <w:rPr>
          <w:sz w:val="24"/>
          <w:szCs w:val="24"/>
        </w:rPr>
        <w:t xml:space="preserve">,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7A75C9">
        <w:rPr>
          <w:sz w:val="24"/>
          <w:szCs w:val="24"/>
        </w:rPr>
        <w:t>01</w:t>
      </w:r>
      <w:r w:rsidRPr="00B4037D">
        <w:rPr>
          <w:sz w:val="24"/>
          <w:szCs w:val="24"/>
        </w:rPr>
        <w:t xml:space="preserve"> de </w:t>
      </w:r>
      <w:r w:rsidR="007A75C9">
        <w:rPr>
          <w:sz w:val="24"/>
          <w:szCs w:val="24"/>
        </w:rPr>
        <w:t>Dezembro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4E482B">
        <w:rPr>
          <w:sz w:val="24"/>
          <w:szCs w:val="24"/>
        </w:rPr>
        <w:t>0</w:t>
      </w:r>
      <w:r w:rsidRPr="00B4037D">
        <w:rPr>
          <w:sz w:val="24"/>
          <w:szCs w:val="24"/>
        </w:rPr>
        <w:t xml:space="preserve">0min do dia </w:t>
      </w:r>
      <w:r w:rsidR="007A75C9">
        <w:rPr>
          <w:sz w:val="24"/>
          <w:szCs w:val="24"/>
        </w:rPr>
        <w:t>1</w:t>
      </w:r>
      <w:r w:rsidR="004E482B">
        <w:rPr>
          <w:sz w:val="24"/>
          <w:szCs w:val="24"/>
        </w:rPr>
        <w:t>5</w:t>
      </w:r>
      <w:r w:rsidRPr="00B4037D">
        <w:rPr>
          <w:sz w:val="24"/>
          <w:szCs w:val="24"/>
        </w:rPr>
        <w:t xml:space="preserve"> 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4E482B">
        <w:rPr>
          <w:sz w:val="24"/>
          <w:szCs w:val="24"/>
        </w:rPr>
        <w:t>0</w:t>
      </w:r>
      <w:r w:rsidR="00670D2B">
        <w:rPr>
          <w:sz w:val="24"/>
          <w:szCs w:val="24"/>
        </w:rPr>
        <w:t>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7A75C9">
        <w:rPr>
          <w:sz w:val="24"/>
          <w:szCs w:val="24"/>
        </w:rPr>
        <w:t>1</w:t>
      </w:r>
      <w:r w:rsidR="004E482B">
        <w:rPr>
          <w:sz w:val="24"/>
          <w:szCs w:val="24"/>
        </w:rPr>
        <w:t>5</w:t>
      </w:r>
      <w:r w:rsidRPr="00B4037D">
        <w:rPr>
          <w:sz w:val="24"/>
          <w:szCs w:val="24"/>
        </w:rPr>
        <w:t xml:space="preserve"> 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7A75C9">
        <w:rPr>
          <w:sz w:val="24"/>
          <w:szCs w:val="24"/>
        </w:rPr>
        <w:t>1</w:t>
      </w:r>
      <w:r w:rsidR="004E482B">
        <w:rPr>
          <w:sz w:val="24"/>
          <w:szCs w:val="24"/>
        </w:rPr>
        <w:t>5</w:t>
      </w:r>
      <w:r w:rsidRPr="00B4037D">
        <w:rPr>
          <w:sz w:val="24"/>
          <w:szCs w:val="24"/>
        </w:rPr>
        <w:t xml:space="preserve">de </w:t>
      </w:r>
      <w:r w:rsidR="00C40C68">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E90027" w:rsidRDefault="006E07F5" w:rsidP="00E90027">
      <w:pPr>
        <w:pStyle w:val="PargrafodaLista"/>
        <w:numPr>
          <w:ilvl w:val="0"/>
          <w:numId w:val="34"/>
        </w:numPr>
        <w:rPr>
          <w:b/>
          <w:sz w:val="24"/>
          <w:szCs w:val="24"/>
        </w:rPr>
      </w:pPr>
      <w:r w:rsidRPr="00E90027">
        <w:rPr>
          <w:b/>
          <w:sz w:val="24"/>
          <w:szCs w:val="24"/>
        </w:rPr>
        <w:t>DO OBJETO</w:t>
      </w:r>
    </w:p>
    <w:p w:rsidR="00432D3B" w:rsidRDefault="007A75C9" w:rsidP="00432D3B">
      <w:pPr>
        <w:pStyle w:val="PargrafodaLista"/>
        <w:numPr>
          <w:ilvl w:val="0"/>
          <w:numId w:val="34"/>
        </w:numPr>
        <w:ind w:right="-48"/>
      </w:pPr>
      <w:r>
        <w:t xml:space="preserve">REGISTRO DE PREÇO PARA </w:t>
      </w:r>
      <w:r w:rsidR="00160F92" w:rsidRPr="006C07A4">
        <w:t xml:space="preserve">CONTRATAÇÃO DE EMPRESA PARA  </w:t>
      </w:r>
      <w:r w:rsidR="00160F92">
        <w:t>F</w:t>
      </w:r>
      <w:r w:rsidR="00160F92" w:rsidRPr="006C07A4">
        <w:t xml:space="preserve">ORNECIMENTO DE </w:t>
      </w:r>
      <w:r>
        <w:t>MATERIAL EQUIPAMENTOS E REAGENTES, PARA LABORATORIO. (CONFORME AN</w:t>
      </w:r>
      <w:r w:rsidR="00432D3B" w:rsidRPr="0074367F">
        <w:t>EXO</w:t>
      </w:r>
      <w:r w:rsidR="00432D3B" w:rsidRPr="00682BF3">
        <w:t xml:space="preserve"> I DO TERMO DE REFERÊNCIA).</w:t>
      </w:r>
    </w:p>
    <w:p w:rsidR="006A5460" w:rsidRPr="007D6B67" w:rsidRDefault="006A5460" w:rsidP="006A5460">
      <w:pPr>
        <w:adjustRightInd w:val="0"/>
        <w:ind w:left="360" w:right="-48"/>
      </w:pPr>
    </w:p>
    <w:p w:rsidR="003406DF" w:rsidRPr="00465632" w:rsidRDefault="003406DF" w:rsidP="00465632">
      <w:pPr>
        <w:ind w:left="360" w:right="-48"/>
        <w:rPr>
          <w:sz w:val="24"/>
          <w:szCs w:val="24"/>
        </w:rPr>
      </w:pPr>
    </w:p>
    <w:p w:rsidR="006225BA" w:rsidRPr="00465632" w:rsidRDefault="006225BA" w:rsidP="00465632">
      <w:pPr>
        <w:ind w:left="360"/>
        <w:rPr>
          <w:sz w:val="24"/>
          <w:szCs w:val="24"/>
        </w:rPr>
      </w:pPr>
      <w:r w:rsidRPr="00465632">
        <w:rPr>
          <w:sz w:val="24"/>
          <w:szCs w:val="24"/>
        </w:rPr>
        <w:t>A licitação será em lote, conforme tabela constante do Termo de Referência.</w:t>
      </w:r>
    </w:p>
    <w:p w:rsidR="00E90027" w:rsidRDefault="006225BA" w:rsidP="00465632">
      <w:pPr>
        <w:ind w:left="360" w:right="-48"/>
        <w:rPr>
          <w:sz w:val="24"/>
          <w:szCs w:val="24"/>
        </w:rPr>
      </w:pPr>
      <w:r w:rsidRPr="00465632">
        <w:rPr>
          <w:sz w:val="24"/>
          <w:szCs w:val="24"/>
        </w:rPr>
        <w:t>O critério de julgamento adotado será o de MENOR PREÇO, observadas as exigências contidas neste Edital e seus Anexos quanto às especificações do objeto.</w:t>
      </w:r>
    </w:p>
    <w:p w:rsidR="00954968" w:rsidRPr="006E07F5" w:rsidRDefault="00954968" w:rsidP="00EF6E01">
      <w:pPr>
        <w:tabs>
          <w:tab w:val="left" w:pos="2680"/>
        </w:tabs>
        <w:jc w:val="both"/>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A66E23">
            <w:pPr>
              <w:adjustRightInd w:val="0"/>
              <w:jc w:val="both"/>
              <w:rPr>
                <w:b/>
                <w:bCs/>
              </w:rPr>
            </w:pPr>
            <w:r>
              <w:rPr>
                <w:b/>
                <w:bCs/>
              </w:rPr>
              <w:t>02</w:t>
            </w:r>
          </w:p>
        </w:tc>
        <w:tc>
          <w:tcPr>
            <w:tcW w:w="4384" w:type="dxa"/>
          </w:tcPr>
          <w:p w:rsidR="00432D3B" w:rsidRPr="00324C20" w:rsidRDefault="00432D3B" w:rsidP="00A66E23">
            <w:pPr>
              <w:adjustRightInd w:val="0"/>
              <w:jc w:val="both"/>
              <w:rPr>
                <w:b/>
                <w:bCs/>
              </w:rPr>
            </w:pPr>
            <w:r w:rsidRPr="00324C20">
              <w:rPr>
                <w:b/>
                <w:bCs/>
              </w:rPr>
              <w:t>Divisão d</w:t>
            </w:r>
            <w:r>
              <w:rPr>
                <w:b/>
                <w:bCs/>
              </w:rPr>
              <w:t>o Sistema Agua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lastRenderedPageBreak/>
              <w:t>DOTAÇÕES UTILIZADAS</w:t>
            </w:r>
          </w:p>
        </w:tc>
        <w:tc>
          <w:tcPr>
            <w:tcW w:w="2126" w:type="dxa"/>
          </w:tcPr>
          <w:p w:rsidR="00432D3B" w:rsidRPr="00324C20" w:rsidRDefault="00432D3B" w:rsidP="007A75C9">
            <w:pPr>
              <w:adjustRightInd w:val="0"/>
              <w:jc w:val="both"/>
              <w:rPr>
                <w:b/>
                <w:bCs/>
              </w:rPr>
            </w:pPr>
            <w:r>
              <w:rPr>
                <w:b/>
                <w:bCs/>
              </w:rPr>
              <w:t>3.3.90.3</w:t>
            </w:r>
            <w:r w:rsidR="000C7BA6">
              <w:rPr>
                <w:b/>
                <w:bCs/>
              </w:rPr>
              <w:t>0</w:t>
            </w:r>
            <w:r>
              <w:rPr>
                <w:b/>
                <w:bCs/>
              </w:rPr>
              <w:t>.</w:t>
            </w:r>
            <w:r w:rsidR="007A75C9">
              <w:rPr>
                <w:b/>
                <w:bCs/>
              </w:rPr>
              <w:t>00</w:t>
            </w:r>
            <w:r>
              <w:rPr>
                <w:b/>
                <w:bCs/>
              </w:rPr>
              <w:t>.00</w:t>
            </w:r>
          </w:p>
        </w:tc>
        <w:tc>
          <w:tcPr>
            <w:tcW w:w="4384" w:type="dxa"/>
          </w:tcPr>
          <w:p w:rsidR="00432D3B" w:rsidRPr="003C5A12" w:rsidRDefault="000C7BA6" w:rsidP="00DD7985">
            <w:pPr>
              <w:adjustRightInd w:val="0"/>
              <w:jc w:val="both"/>
              <w:rPr>
                <w:b/>
                <w:bCs/>
              </w:rPr>
            </w:pPr>
            <w:r>
              <w:rPr>
                <w:b/>
                <w:bCs/>
              </w:rPr>
              <w:t xml:space="preserve">Material </w:t>
            </w:r>
            <w:r w:rsidR="00DD7985">
              <w:rPr>
                <w:b/>
                <w:bCs/>
              </w:rPr>
              <w:t>de Consumo</w:t>
            </w:r>
          </w:p>
        </w:tc>
      </w:tr>
      <w:tr w:rsidR="00C82758" w:rsidRPr="00324C20" w:rsidTr="00A66E23">
        <w:trPr>
          <w:trHeight w:val="300"/>
        </w:trPr>
        <w:tc>
          <w:tcPr>
            <w:tcW w:w="2585" w:type="dxa"/>
          </w:tcPr>
          <w:p w:rsidR="00C82758" w:rsidRPr="00324C20" w:rsidRDefault="00C82758" w:rsidP="00A93821">
            <w:pPr>
              <w:adjustRightInd w:val="0"/>
              <w:jc w:val="both"/>
              <w:rPr>
                <w:b/>
                <w:bCs/>
                <w:sz w:val="18"/>
                <w:szCs w:val="18"/>
              </w:rPr>
            </w:pPr>
            <w:r w:rsidRPr="00324C20">
              <w:rPr>
                <w:b/>
                <w:bCs/>
                <w:sz w:val="18"/>
                <w:szCs w:val="18"/>
              </w:rPr>
              <w:t>COMPL. ELEMENTO</w:t>
            </w:r>
          </w:p>
        </w:tc>
        <w:tc>
          <w:tcPr>
            <w:tcW w:w="2126" w:type="dxa"/>
          </w:tcPr>
          <w:p w:rsidR="00C82758" w:rsidRPr="00C82758" w:rsidRDefault="00C82758" w:rsidP="00A93821">
            <w:pPr>
              <w:adjustRightInd w:val="0"/>
              <w:jc w:val="both"/>
              <w:rPr>
                <w:b/>
                <w:bCs/>
              </w:rPr>
            </w:pPr>
            <w:r w:rsidRPr="00C82758">
              <w:rPr>
                <w:b/>
                <w:bCs/>
              </w:rPr>
              <w:t>3.3.90.30.11.00</w:t>
            </w:r>
          </w:p>
          <w:p w:rsidR="00C82758" w:rsidRPr="00C82758" w:rsidRDefault="00C82758" w:rsidP="00A93821">
            <w:pPr>
              <w:adjustRightInd w:val="0"/>
              <w:jc w:val="both"/>
              <w:rPr>
                <w:b/>
                <w:bCs/>
              </w:rPr>
            </w:pPr>
            <w:r w:rsidRPr="00C82758">
              <w:rPr>
                <w:b/>
                <w:bCs/>
              </w:rPr>
              <w:t>3.3.90.30.35.00</w:t>
            </w:r>
          </w:p>
        </w:tc>
        <w:tc>
          <w:tcPr>
            <w:tcW w:w="4384" w:type="dxa"/>
          </w:tcPr>
          <w:p w:rsidR="00C82758" w:rsidRPr="00C82758" w:rsidRDefault="00C82758" w:rsidP="00A93821">
            <w:pPr>
              <w:adjustRightInd w:val="0"/>
              <w:jc w:val="both"/>
              <w:rPr>
                <w:b/>
                <w:bCs/>
              </w:rPr>
            </w:pPr>
            <w:r w:rsidRPr="00C82758">
              <w:rPr>
                <w:b/>
                <w:bCs/>
              </w:rPr>
              <w:t>Material Quimico</w:t>
            </w:r>
          </w:p>
          <w:p w:rsidR="00C82758" w:rsidRPr="00C82758" w:rsidRDefault="00C82758" w:rsidP="00A93821">
            <w:pPr>
              <w:adjustRightInd w:val="0"/>
              <w:jc w:val="both"/>
              <w:rPr>
                <w:b/>
                <w:bCs/>
              </w:rPr>
            </w:pPr>
            <w:r w:rsidRPr="00C82758">
              <w:rPr>
                <w:b/>
                <w:bCs/>
              </w:rPr>
              <w:t>Material Laboratorial</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lastRenderedPageBreak/>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 xml:space="preserve">A participação no Pregão, na Forma Eletrônica se dará por meio da digitação da senha pessoal e intransferível do representante credenciado (operador da corretora de mercadorias) e subsequente encaminhamento da proposta de preços, </w:t>
      </w:r>
      <w:r w:rsidR="006E07F5" w:rsidRPr="006E07F5">
        <w:rPr>
          <w:sz w:val="24"/>
          <w:szCs w:val="24"/>
        </w:rPr>
        <w:lastRenderedPageBreak/>
        <w:t>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EB7C0F"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0C7BA6" w:rsidRDefault="000C7BA6" w:rsidP="006E07F5">
      <w:pPr>
        <w:jc w:val="both"/>
        <w:rPr>
          <w:sz w:val="24"/>
          <w:szCs w:val="24"/>
        </w:rPr>
      </w:pP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lastRenderedPageBreak/>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6E07F5">
      <w:pPr>
        <w:jc w:val="both"/>
        <w:rPr>
          <w:sz w:val="24"/>
          <w:szCs w:val="24"/>
        </w:rPr>
      </w:pPr>
    </w:p>
    <w:p w:rsidR="00E7020D" w:rsidRDefault="00E7020D" w:rsidP="006E07F5">
      <w:pPr>
        <w:jc w:val="both"/>
        <w:rPr>
          <w:sz w:val="24"/>
          <w:szCs w:val="24"/>
        </w:rPr>
      </w:pPr>
    </w:p>
    <w:p w:rsidR="00E7020D" w:rsidRDefault="00E7020D" w:rsidP="006E07F5">
      <w:pPr>
        <w:jc w:val="both"/>
        <w:rPr>
          <w:sz w:val="24"/>
          <w:szCs w:val="24"/>
        </w:rPr>
      </w:pPr>
    </w:p>
    <w:p w:rsidR="00E7020D" w:rsidRPr="006E07F5" w:rsidRDefault="00E7020D"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O intervalo mínimo de diferença de valores entre os lances, que incidirá tanto em relação aos lances intermediários quanto em relação à proposta que cobrir a melhor oferta deverá ser de no mínimo R$ 0,</w:t>
      </w:r>
      <w:r w:rsidR="00D841CB">
        <w:rPr>
          <w:sz w:val="24"/>
          <w:szCs w:val="24"/>
        </w:rPr>
        <w:t>10</w:t>
      </w:r>
      <w:r w:rsidR="006E07F5" w:rsidRPr="006E07F5">
        <w:rPr>
          <w:sz w:val="24"/>
          <w:szCs w:val="24"/>
        </w:rPr>
        <w:t xml:space="preserve"> (</w:t>
      </w:r>
      <w:r w:rsidR="00D841CB">
        <w:rPr>
          <w:sz w:val="24"/>
          <w:szCs w:val="24"/>
        </w:rPr>
        <w:t>dez</w:t>
      </w:r>
      <w:r w:rsidR="006E07F5" w:rsidRPr="006E07F5">
        <w:rPr>
          <w:sz w:val="24"/>
          <w:szCs w:val="24"/>
        </w:rPr>
        <w:t>centavos).</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lastRenderedPageBreak/>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w:t>
      </w:r>
      <w:r w:rsidR="006E07F5" w:rsidRPr="006E07F5">
        <w:rPr>
          <w:sz w:val="24"/>
          <w:szCs w:val="24"/>
        </w:rPr>
        <w:lastRenderedPageBreak/>
        <w:t>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 xml:space="preserve">O Pregoeiro poderá convocar o licitante para enviar documento digital complementar, por meio de funcionalidade disponível no sistema, no prazo de 03 </w:t>
      </w:r>
      <w:r w:rsidR="006E07F5" w:rsidRPr="006E07F5">
        <w:rPr>
          <w:sz w:val="24"/>
          <w:szCs w:val="24"/>
        </w:rPr>
        <w:lastRenderedPageBreak/>
        <w:t>(TRÊS)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w:t>
      </w:r>
      <w:r w:rsidRPr="006E07F5">
        <w:rPr>
          <w:sz w:val="24"/>
          <w:szCs w:val="24"/>
        </w:rPr>
        <w:lastRenderedPageBreak/>
        <w:t xml:space="preserve">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w:t>
      </w:r>
      <w:r w:rsidRPr="006E07F5">
        <w:rPr>
          <w:sz w:val="24"/>
          <w:szCs w:val="24"/>
        </w:rPr>
        <w:lastRenderedPageBreak/>
        <w:t>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lastRenderedPageBreak/>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lastRenderedPageBreak/>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 xml:space="preserve">Na hipótese de o vencedor da licitação não comprovar as condições de habilitação consignadas no edital ou se recusar a assinar o contrato ou a ata de registro de preços, a Administração, sem prejuízo da aplicação das sanções das </w:t>
      </w:r>
      <w:r w:rsidR="006E07F5" w:rsidRPr="006E07F5">
        <w:rPr>
          <w:sz w:val="24"/>
          <w:szCs w:val="24"/>
        </w:rPr>
        <w:lastRenderedPageBreak/>
        <w:t>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.2. São de inteira responsabilidade da Contratada, as despesas de: seguros, fornecimento de transporte, uniformes para os funcionários, tributos, encargos trabalhistas e previdenciários decorrentes do fornecimento dos </w:t>
      </w:r>
      <w:r w:rsidR="00DD7985">
        <w:rPr>
          <w:sz w:val="24"/>
          <w:szCs w:val="24"/>
        </w:rPr>
        <w:t>Produtos</w:t>
      </w:r>
      <w:r w:rsidRPr="000527B8">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.3. Constatadas irregularidades nos </w:t>
      </w:r>
      <w:r w:rsidR="00E43753">
        <w:rPr>
          <w:sz w:val="24"/>
          <w:szCs w:val="24"/>
        </w:rPr>
        <w:t>produtos</w:t>
      </w:r>
      <w:r w:rsidRPr="000527B8">
        <w:rPr>
          <w:sz w:val="24"/>
          <w:szCs w:val="24"/>
        </w:rPr>
        <w:t>,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.4. O recebimento dos </w:t>
      </w:r>
      <w:r w:rsidR="00E43753">
        <w:rPr>
          <w:sz w:val="24"/>
          <w:szCs w:val="24"/>
        </w:rPr>
        <w:t>produtos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49078F">
        <w:rPr>
          <w:sz w:val="24"/>
          <w:szCs w:val="24"/>
        </w:rPr>
        <w:t>Tecnico em Saneamento</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lastRenderedPageBreak/>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 xml:space="preserve">Caso o valor da multa não seja suficiente para cobrir os prejuízos causados pela conduta do licitante, a União ou Entidade poderá cobrar o valor remanescente </w:t>
      </w:r>
      <w:r w:rsidRPr="006E07F5">
        <w:rPr>
          <w:sz w:val="24"/>
          <w:szCs w:val="24"/>
        </w:rPr>
        <w:lastRenderedPageBreak/>
        <w:t>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 xml:space="preserve">No julgamento das propostas e da habilitação, o Pregoeiro poderá sanar erros ou falhas que não alterem a substância das propostas, dos documentos e sua validade jurídica, mediante despacho fundamentado, registrado em ata e acessível a </w:t>
      </w:r>
      <w:r w:rsidR="006E07F5" w:rsidRPr="006E07F5">
        <w:rPr>
          <w:sz w:val="24"/>
          <w:szCs w:val="24"/>
        </w:rPr>
        <w:lastRenderedPageBreak/>
        <w:t>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B13736">
        <w:rPr>
          <w:sz w:val="24"/>
          <w:szCs w:val="24"/>
        </w:rPr>
        <w:t>a Ata de Registro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DD7985">
        <w:rPr>
          <w:sz w:val="24"/>
          <w:szCs w:val="24"/>
        </w:rPr>
        <w:t>01</w:t>
      </w:r>
      <w:r w:rsidR="006E07F5" w:rsidRPr="006E07F5">
        <w:rPr>
          <w:sz w:val="24"/>
          <w:szCs w:val="24"/>
        </w:rPr>
        <w:t>de</w:t>
      </w:r>
      <w:r w:rsidR="00DD7985">
        <w:rPr>
          <w:sz w:val="24"/>
          <w:szCs w:val="24"/>
        </w:rPr>
        <w:t>Dezembro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160F92" w:rsidRPr="00531B7B" w:rsidRDefault="00160F92" w:rsidP="00531B7B">
      <w:pPr>
        <w:jc w:val="center"/>
        <w:rPr>
          <w:b/>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31B7B" w:rsidRDefault="00531B7B" w:rsidP="006E07F5">
      <w:pPr>
        <w:jc w:val="both"/>
        <w:rPr>
          <w:sz w:val="24"/>
          <w:szCs w:val="24"/>
        </w:rPr>
      </w:pPr>
    </w:p>
    <w:p w:rsidR="00E7020D" w:rsidRDefault="00E7020D" w:rsidP="006E07F5">
      <w:pPr>
        <w:jc w:val="both"/>
        <w:rPr>
          <w:sz w:val="24"/>
          <w:szCs w:val="24"/>
        </w:rPr>
      </w:pPr>
    </w:p>
    <w:p w:rsidR="00E7020D" w:rsidRDefault="00E7020D" w:rsidP="006E07F5">
      <w:pPr>
        <w:jc w:val="both"/>
        <w:rPr>
          <w:sz w:val="24"/>
          <w:szCs w:val="24"/>
        </w:rPr>
      </w:pPr>
    </w:p>
    <w:p w:rsidR="00E7020D" w:rsidRDefault="00E7020D" w:rsidP="006E07F5">
      <w:pPr>
        <w:jc w:val="both"/>
        <w:rPr>
          <w:sz w:val="24"/>
          <w:szCs w:val="24"/>
        </w:rPr>
      </w:pPr>
    </w:p>
    <w:p w:rsidR="0026613A" w:rsidRDefault="0026613A" w:rsidP="006E07F5">
      <w:pPr>
        <w:jc w:val="both"/>
        <w:rPr>
          <w:sz w:val="24"/>
          <w:szCs w:val="24"/>
        </w:rPr>
      </w:pPr>
    </w:p>
    <w:p w:rsidR="00531B7B" w:rsidRDefault="00C12169" w:rsidP="006E07F5">
      <w:pPr>
        <w:jc w:val="both"/>
        <w:rPr>
          <w:sz w:val="24"/>
          <w:szCs w:val="24"/>
        </w:rPr>
      </w:pPr>
      <w:r w:rsidRPr="00C12169">
        <w:rPr>
          <w:rFonts w:ascii="Times New Roman"/>
          <w:noProof/>
          <w:color w:val="1F497D" w:themeColor="text2"/>
          <w:sz w:val="20"/>
          <w:lang w:val="pt-BR" w:eastAsia="pt-BR"/>
        </w:rPr>
      </w:r>
      <w:r w:rsidRPr="00C12169">
        <w:rPr>
          <w:rFonts w:ascii="Times New Roman"/>
          <w:noProof/>
          <w:color w:val="1F497D" w:themeColor="text2"/>
          <w:sz w:val="20"/>
          <w:lang w:val="pt-BR" w:eastAsia="pt-BR"/>
        </w:rPr>
        <w:pict>
          <v:shape id="Caixa de texto 152"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B556D" w:rsidRPr="00685181" w:rsidRDefault="009B556D"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E7020D" w:rsidRDefault="00E7020D" w:rsidP="00432D3B">
      <w:pPr>
        <w:jc w:val="center"/>
        <w:rPr>
          <w:b/>
          <w:sz w:val="24"/>
          <w:szCs w:val="24"/>
        </w:rPr>
      </w:pPr>
    </w:p>
    <w:p w:rsidR="00432D3B" w:rsidRPr="00531B7B" w:rsidRDefault="00432D3B" w:rsidP="00432D3B">
      <w:pPr>
        <w:jc w:val="center"/>
        <w:rPr>
          <w:b/>
          <w:sz w:val="24"/>
          <w:szCs w:val="24"/>
        </w:rPr>
      </w:pPr>
      <w:r w:rsidRPr="00531B7B">
        <w:rPr>
          <w:b/>
          <w:sz w:val="24"/>
          <w:szCs w:val="24"/>
        </w:rPr>
        <w:t>TERMO DE REFERÊNCIA</w:t>
      </w:r>
    </w:p>
    <w:p w:rsidR="00432D3B" w:rsidRPr="006E07F5" w:rsidRDefault="00432D3B" w:rsidP="00432D3B">
      <w:pPr>
        <w:jc w:val="both"/>
        <w:rPr>
          <w:sz w:val="24"/>
          <w:szCs w:val="24"/>
        </w:rPr>
      </w:pPr>
    </w:p>
    <w:p w:rsidR="00432D3B" w:rsidRPr="00E7020D" w:rsidRDefault="00E7020D" w:rsidP="00E7020D">
      <w:pPr>
        <w:rPr>
          <w:b/>
          <w:sz w:val="24"/>
          <w:szCs w:val="24"/>
        </w:rPr>
      </w:pPr>
      <w:r>
        <w:rPr>
          <w:b/>
          <w:sz w:val="24"/>
          <w:szCs w:val="24"/>
        </w:rPr>
        <w:t xml:space="preserve">1. </w:t>
      </w:r>
      <w:r w:rsidR="00432D3B" w:rsidRPr="00E7020D">
        <w:rPr>
          <w:b/>
          <w:sz w:val="24"/>
          <w:szCs w:val="24"/>
        </w:rPr>
        <w:t>OBJETO:</w:t>
      </w:r>
    </w:p>
    <w:p w:rsidR="00F57E69" w:rsidRPr="00E7020D" w:rsidRDefault="00E7020D" w:rsidP="00E7020D">
      <w:pPr>
        <w:jc w:val="both"/>
        <w:rPr>
          <w:sz w:val="24"/>
          <w:szCs w:val="24"/>
        </w:rPr>
      </w:pPr>
      <w:r>
        <w:t xml:space="preserve">1. </w:t>
      </w:r>
      <w:r w:rsidR="007615C2">
        <w:t xml:space="preserve">REGISTRO DE PREÇO PARA </w:t>
      </w:r>
      <w:r w:rsidR="007615C2" w:rsidRPr="006C07A4">
        <w:t xml:space="preserve">CONTRATAÇÃO DE EMPRESA PARA  </w:t>
      </w:r>
      <w:r w:rsidR="007615C2">
        <w:t>F</w:t>
      </w:r>
      <w:r w:rsidR="007615C2" w:rsidRPr="006C07A4">
        <w:t xml:space="preserve">ORNECIMENTO DE </w:t>
      </w:r>
      <w:r w:rsidR="007615C2">
        <w:t xml:space="preserve">MATERIAL EQUIPAMENTOS E REAGENTES, PARA LABORATORIO. </w:t>
      </w:r>
    </w:p>
    <w:p w:rsidR="00F81B8A" w:rsidRDefault="00F81B8A" w:rsidP="00F81B8A">
      <w:pPr>
        <w:rPr>
          <w:sz w:val="24"/>
          <w:szCs w:val="24"/>
        </w:rPr>
      </w:pPr>
    </w:p>
    <w:p w:rsidR="00F81B8A" w:rsidRDefault="00F81B8A" w:rsidP="00F81B8A">
      <w:pPr>
        <w:rPr>
          <w:sz w:val="24"/>
          <w:szCs w:val="24"/>
        </w:rPr>
      </w:pPr>
    </w:p>
    <w:tbl>
      <w:tblPr>
        <w:tblStyle w:val="Tabelacomgrade"/>
        <w:tblW w:w="9498" w:type="dxa"/>
        <w:tblInd w:w="-714" w:type="dxa"/>
        <w:tblLayout w:type="fixed"/>
        <w:tblLook w:val="04A0"/>
      </w:tblPr>
      <w:tblGrid>
        <w:gridCol w:w="709"/>
        <w:gridCol w:w="4111"/>
        <w:gridCol w:w="709"/>
        <w:gridCol w:w="850"/>
        <w:gridCol w:w="1418"/>
        <w:gridCol w:w="1701"/>
      </w:tblGrid>
      <w:tr w:rsidR="002A7148" w:rsidRPr="00AE693D" w:rsidTr="002A7148">
        <w:trPr>
          <w:trHeight w:val="286"/>
        </w:trPr>
        <w:tc>
          <w:tcPr>
            <w:tcW w:w="709" w:type="dxa"/>
            <w:vAlign w:val="center"/>
          </w:tcPr>
          <w:p w:rsidR="002A7148" w:rsidRPr="00AE693D" w:rsidRDefault="00A51630" w:rsidP="007A75C9">
            <w:pPr>
              <w:jc w:val="center"/>
              <w:rPr>
                <w:rFonts w:eastAsia="Times New Roman"/>
                <w:b/>
                <w:sz w:val="16"/>
                <w:szCs w:val="16"/>
                <w:lang w:eastAsia="pt-BR"/>
              </w:rPr>
            </w:pPr>
            <w:r>
              <w:rPr>
                <w:rFonts w:eastAsia="Times New Roman"/>
                <w:b/>
                <w:sz w:val="16"/>
                <w:szCs w:val="16"/>
                <w:lang w:eastAsia="pt-BR"/>
              </w:rPr>
              <w:t>LOTE</w:t>
            </w:r>
          </w:p>
        </w:tc>
        <w:tc>
          <w:tcPr>
            <w:tcW w:w="4111" w:type="dxa"/>
            <w:vAlign w:val="center"/>
          </w:tcPr>
          <w:p w:rsidR="002A7148" w:rsidRPr="00AE693D" w:rsidRDefault="002A7148" w:rsidP="007A75C9">
            <w:pPr>
              <w:jc w:val="center"/>
              <w:rPr>
                <w:rFonts w:eastAsia="Times New Roman"/>
                <w:b/>
                <w:sz w:val="16"/>
                <w:szCs w:val="16"/>
                <w:lang w:eastAsia="pt-BR"/>
              </w:rPr>
            </w:pPr>
            <w:r w:rsidRPr="00AE693D">
              <w:rPr>
                <w:rFonts w:eastAsia="Times New Roman"/>
                <w:b/>
                <w:sz w:val="16"/>
                <w:szCs w:val="16"/>
                <w:lang w:eastAsia="pt-BR"/>
              </w:rPr>
              <w:t>OBJETO</w:t>
            </w:r>
          </w:p>
        </w:tc>
        <w:tc>
          <w:tcPr>
            <w:tcW w:w="709" w:type="dxa"/>
            <w:vAlign w:val="center"/>
          </w:tcPr>
          <w:p w:rsidR="002A7148" w:rsidRPr="00AE693D" w:rsidRDefault="002A7148" w:rsidP="007A75C9">
            <w:pPr>
              <w:jc w:val="center"/>
              <w:rPr>
                <w:rFonts w:eastAsia="Times New Roman"/>
                <w:b/>
                <w:sz w:val="16"/>
                <w:szCs w:val="16"/>
                <w:lang w:eastAsia="pt-BR"/>
              </w:rPr>
            </w:pPr>
            <w:r w:rsidRPr="00AE693D">
              <w:rPr>
                <w:rFonts w:eastAsia="Times New Roman"/>
                <w:b/>
                <w:sz w:val="16"/>
                <w:szCs w:val="16"/>
                <w:lang w:eastAsia="pt-BR"/>
              </w:rPr>
              <w:t>UNID.</w:t>
            </w:r>
          </w:p>
        </w:tc>
        <w:tc>
          <w:tcPr>
            <w:tcW w:w="850" w:type="dxa"/>
            <w:vAlign w:val="center"/>
          </w:tcPr>
          <w:p w:rsidR="002A7148" w:rsidRPr="00AE693D" w:rsidRDefault="002A7148" w:rsidP="007A75C9">
            <w:pPr>
              <w:jc w:val="center"/>
              <w:rPr>
                <w:rFonts w:eastAsia="Times New Roman"/>
                <w:b/>
                <w:sz w:val="16"/>
                <w:szCs w:val="16"/>
                <w:lang w:eastAsia="pt-BR"/>
              </w:rPr>
            </w:pPr>
            <w:r w:rsidRPr="00AE693D">
              <w:rPr>
                <w:rFonts w:eastAsia="Times New Roman"/>
                <w:b/>
                <w:sz w:val="16"/>
                <w:szCs w:val="16"/>
                <w:lang w:eastAsia="pt-BR"/>
              </w:rPr>
              <w:t>QUANT.</w:t>
            </w:r>
          </w:p>
        </w:tc>
        <w:tc>
          <w:tcPr>
            <w:tcW w:w="1418" w:type="dxa"/>
            <w:vAlign w:val="center"/>
          </w:tcPr>
          <w:p w:rsidR="002A7148" w:rsidRPr="00AE693D" w:rsidRDefault="002A7148" w:rsidP="007A75C9">
            <w:pPr>
              <w:jc w:val="center"/>
              <w:rPr>
                <w:rFonts w:eastAsia="Times New Roman"/>
                <w:b/>
                <w:sz w:val="16"/>
                <w:szCs w:val="16"/>
                <w:lang w:eastAsia="pt-BR"/>
              </w:rPr>
            </w:pPr>
            <w:r w:rsidRPr="00AE693D">
              <w:rPr>
                <w:rFonts w:eastAsia="Times New Roman"/>
                <w:b/>
                <w:sz w:val="16"/>
                <w:szCs w:val="16"/>
                <w:lang w:eastAsia="pt-BR"/>
              </w:rPr>
              <w:t>UNITÁRIO</w:t>
            </w:r>
          </w:p>
        </w:tc>
        <w:tc>
          <w:tcPr>
            <w:tcW w:w="1701" w:type="dxa"/>
            <w:vAlign w:val="center"/>
          </w:tcPr>
          <w:p w:rsidR="002A7148" w:rsidRPr="00AE693D" w:rsidRDefault="002A7148" w:rsidP="002A7148">
            <w:pPr>
              <w:jc w:val="center"/>
              <w:rPr>
                <w:rFonts w:eastAsia="Times New Roman"/>
                <w:b/>
                <w:sz w:val="16"/>
                <w:szCs w:val="16"/>
                <w:lang w:eastAsia="pt-BR"/>
              </w:rPr>
            </w:pPr>
            <w:r>
              <w:rPr>
                <w:rFonts w:eastAsia="Times New Roman"/>
                <w:b/>
                <w:sz w:val="16"/>
                <w:szCs w:val="16"/>
                <w:lang w:eastAsia="pt-BR"/>
              </w:rPr>
              <w:t>TOTAL</w:t>
            </w:r>
          </w:p>
        </w:tc>
      </w:tr>
      <w:tr w:rsidR="002A7148" w:rsidRPr="00AE693D" w:rsidTr="002A7148">
        <w:trPr>
          <w:trHeight w:val="286"/>
        </w:trPr>
        <w:tc>
          <w:tcPr>
            <w:tcW w:w="709" w:type="dxa"/>
            <w:vAlign w:val="center"/>
          </w:tcPr>
          <w:p w:rsidR="002A7148" w:rsidRPr="00AE693D" w:rsidRDefault="002A7148" w:rsidP="007A75C9">
            <w:pPr>
              <w:jc w:val="center"/>
              <w:rPr>
                <w:rFonts w:eastAsia="Times New Roman"/>
                <w:b/>
                <w:sz w:val="16"/>
                <w:szCs w:val="16"/>
                <w:lang w:eastAsia="pt-BR"/>
              </w:rPr>
            </w:pPr>
          </w:p>
        </w:tc>
        <w:tc>
          <w:tcPr>
            <w:tcW w:w="4111" w:type="dxa"/>
            <w:vAlign w:val="center"/>
          </w:tcPr>
          <w:p w:rsidR="002A7148" w:rsidRPr="00AE693D" w:rsidRDefault="002A7148" w:rsidP="007A75C9">
            <w:pPr>
              <w:jc w:val="center"/>
              <w:rPr>
                <w:rFonts w:eastAsia="Times New Roman"/>
                <w:b/>
                <w:sz w:val="16"/>
                <w:szCs w:val="16"/>
                <w:lang w:eastAsia="pt-BR"/>
              </w:rPr>
            </w:pPr>
          </w:p>
        </w:tc>
        <w:tc>
          <w:tcPr>
            <w:tcW w:w="709" w:type="dxa"/>
            <w:vAlign w:val="center"/>
          </w:tcPr>
          <w:p w:rsidR="002A7148" w:rsidRPr="00AE693D" w:rsidRDefault="002A7148" w:rsidP="007A75C9">
            <w:pPr>
              <w:jc w:val="center"/>
              <w:rPr>
                <w:rFonts w:eastAsia="Times New Roman"/>
                <w:b/>
                <w:sz w:val="16"/>
                <w:szCs w:val="16"/>
                <w:lang w:eastAsia="pt-BR"/>
              </w:rPr>
            </w:pPr>
          </w:p>
        </w:tc>
        <w:tc>
          <w:tcPr>
            <w:tcW w:w="850" w:type="dxa"/>
            <w:vAlign w:val="center"/>
          </w:tcPr>
          <w:p w:rsidR="002A7148" w:rsidRPr="00AE693D" w:rsidRDefault="002A7148" w:rsidP="007A75C9">
            <w:pPr>
              <w:jc w:val="center"/>
              <w:rPr>
                <w:rFonts w:eastAsia="Times New Roman"/>
                <w:b/>
                <w:sz w:val="16"/>
                <w:szCs w:val="16"/>
                <w:lang w:eastAsia="pt-BR"/>
              </w:rPr>
            </w:pPr>
          </w:p>
        </w:tc>
        <w:tc>
          <w:tcPr>
            <w:tcW w:w="1418" w:type="dxa"/>
            <w:vAlign w:val="center"/>
          </w:tcPr>
          <w:p w:rsidR="002A7148" w:rsidRPr="00AE693D" w:rsidRDefault="002A7148" w:rsidP="007A75C9">
            <w:pPr>
              <w:jc w:val="center"/>
              <w:rPr>
                <w:rFonts w:eastAsia="Times New Roman"/>
                <w:b/>
                <w:sz w:val="16"/>
                <w:szCs w:val="16"/>
                <w:lang w:eastAsia="pt-BR"/>
              </w:rPr>
            </w:pPr>
          </w:p>
        </w:tc>
        <w:tc>
          <w:tcPr>
            <w:tcW w:w="1701" w:type="dxa"/>
            <w:vAlign w:val="center"/>
          </w:tcPr>
          <w:p w:rsidR="002A7148" w:rsidRPr="00AE693D" w:rsidRDefault="002A7148" w:rsidP="007A75C9">
            <w:pPr>
              <w:jc w:val="center"/>
              <w:rPr>
                <w:rFonts w:eastAsia="Times New Roman"/>
                <w:b/>
                <w:sz w:val="16"/>
                <w:szCs w:val="16"/>
                <w:lang w:eastAsia="pt-BR"/>
              </w:rPr>
            </w:pPr>
          </w:p>
        </w:tc>
      </w:tr>
      <w:tr w:rsidR="002A7148" w:rsidRPr="00AE693D" w:rsidTr="002A7148">
        <w:trPr>
          <w:trHeight w:val="286"/>
        </w:trPr>
        <w:tc>
          <w:tcPr>
            <w:tcW w:w="709" w:type="dxa"/>
            <w:vAlign w:val="center"/>
          </w:tcPr>
          <w:p w:rsidR="002A7148" w:rsidRPr="00AE693D" w:rsidRDefault="002A7148" w:rsidP="007A75C9">
            <w:pPr>
              <w:rPr>
                <w:b/>
                <w:color w:val="000000" w:themeColor="text1"/>
                <w:sz w:val="16"/>
                <w:szCs w:val="16"/>
              </w:rPr>
            </w:pPr>
            <w:r w:rsidRPr="00AE693D">
              <w:rPr>
                <w:b/>
                <w:color w:val="000000" w:themeColor="text1"/>
                <w:sz w:val="16"/>
                <w:szCs w:val="16"/>
              </w:rPr>
              <w:t>01</w:t>
            </w:r>
          </w:p>
        </w:tc>
        <w:tc>
          <w:tcPr>
            <w:tcW w:w="4111" w:type="dxa"/>
            <w:vAlign w:val="center"/>
          </w:tcPr>
          <w:p w:rsidR="002A7148" w:rsidRPr="00AE693D" w:rsidRDefault="002A7148" w:rsidP="007A75C9">
            <w:pPr>
              <w:rPr>
                <w:b/>
                <w:color w:val="000000" w:themeColor="text1"/>
                <w:sz w:val="16"/>
                <w:szCs w:val="16"/>
              </w:rPr>
            </w:pPr>
            <w:r w:rsidRPr="00AE693D">
              <w:rPr>
                <w:b/>
                <w:color w:val="000000" w:themeColor="text1"/>
                <w:sz w:val="16"/>
                <w:szCs w:val="16"/>
              </w:rPr>
              <w:t>Algodão hidrófilo rolo de 500g</w:t>
            </w:r>
          </w:p>
        </w:tc>
        <w:tc>
          <w:tcPr>
            <w:tcW w:w="709" w:type="dxa"/>
            <w:vAlign w:val="center"/>
          </w:tcPr>
          <w:p w:rsidR="002A7148" w:rsidRPr="00AE693D" w:rsidRDefault="002A7148" w:rsidP="00A51630">
            <w:pPr>
              <w:rPr>
                <w:b/>
                <w:color w:val="000000" w:themeColor="text1"/>
                <w:sz w:val="16"/>
                <w:szCs w:val="16"/>
              </w:rPr>
            </w:pPr>
            <w:r w:rsidRPr="00AE693D">
              <w:rPr>
                <w:b/>
                <w:color w:val="000000" w:themeColor="text1"/>
                <w:sz w:val="16"/>
                <w:szCs w:val="16"/>
              </w:rPr>
              <w:t>R</w:t>
            </w:r>
            <w:r w:rsidR="00A51630">
              <w:rPr>
                <w:b/>
                <w:color w:val="000000" w:themeColor="text1"/>
                <w:sz w:val="16"/>
                <w:szCs w:val="16"/>
              </w:rPr>
              <w:t>L</w:t>
            </w:r>
          </w:p>
        </w:tc>
        <w:tc>
          <w:tcPr>
            <w:tcW w:w="850" w:type="dxa"/>
            <w:vAlign w:val="center"/>
          </w:tcPr>
          <w:p w:rsidR="002A7148" w:rsidRPr="00AE693D" w:rsidRDefault="002A7148" w:rsidP="007A75C9">
            <w:pPr>
              <w:rPr>
                <w:b/>
                <w:color w:val="000000" w:themeColor="text1"/>
                <w:sz w:val="16"/>
                <w:szCs w:val="16"/>
              </w:rPr>
            </w:pPr>
            <w:r w:rsidRPr="00AE693D">
              <w:rPr>
                <w:b/>
                <w:color w:val="000000" w:themeColor="text1"/>
                <w:sz w:val="16"/>
                <w:szCs w:val="16"/>
              </w:rPr>
              <w:t>10</w:t>
            </w:r>
          </w:p>
        </w:tc>
        <w:tc>
          <w:tcPr>
            <w:tcW w:w="1418" w:type="dxa"/>
            <w:vAlign w:val="center"/>
          </w:tcPr>
          <w:p w:rsidR="002A7148" w:rsidRPr="00AE693D" w:rsidRDefault="00C204F2" w:rsidP="00C204F2">
            <w:pPr>
              <w:rPr>
                <w:b/>
                <w:color w:val="000000" w:themeColor="text1"/>
                <w:sz w:val="16"/>
                <w:szCs w:val="16"/>
              </w:rPr>
            </w:pPr>
            <w:r>
              <w:rPr>
                <w:b/>
                <w:color w:val="000000" w:themeColor="text1"/>
                <w:sz w:val="16"/>
                <w:szCs w:val="16"/>
              </w:rPr>
              <w:t>R$ 3</w:t>
            </w:r>
            <w:r w:rsidR="002A7148" w:rsidRPr="00AE693D">
              <w:rPr>
                <w:b/>
                <w:color w:val="000000" w:themeColor="text1"/>
                <w:sz w:val="16"/>
                <w:szCs w:val="16"/>
              </w:rPr>
              <w:t>3</w:t>
            </w:r>
            <w:r>
              <w:rPr>
                <w:b/>
                <w:color w:val="000000" w:themeColor="text1"/>
                <w:sz w:val="16"/>
                <w:szCs w:val="16"/>
              </w:rPr>
              <w:t>,00</w:t>
            </w:r>
          </w:p>
        </w:tc>
        <w:tc>
          <w:tcPr>
            <w:tcW w:w="1701" w:type="dxa"/>
            <w:vAlign w:val="center"/>
          </w:tcPr>
          <w:p w:rsidR="002A7148" w:rsidRPr="00AE693D" w:rsidRDefault="00C204F2" w:rsidP="002A7148">
            <w:pPr>
              <w:rPr>
                <w:b/>
                <w:color w:val="000000" w:themeColor="text1"/>
                <w:sz w:val="16"/>
                <w:szCs w:val="16"/>
              </w:rPr>
            </w:pPr>
            <w:r>
              <w:rPr>
                <w:b/>
                <w:color w:val="000000" w:themeColor="text1"/>
                <w:sz w:val="16"/>
                <w:szCs w:val="16"/>
              </w:rPr>
              <w:t>R$ 330,00</w:t>
            </w:r>
          </w:p>
        </w:tc>
      </w:tr>
      <w:tr w:rsidR="00C204F2" w:rsidRPr="00AE693D" w:rsidTr="002A7148">
        <w:trPr>
          <w:trHeight w:val="286"/>
        </w:trPr>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02</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Barra magnética lisa, de diâmetro 7 mm e comprimento 30 mm, unidade</w:t>
            </w:r>
          </w:p>
        </w:tc>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Pç</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08</w:t>
            </w:r>
          </w:p>
        </w:tc>
        <w:tc>
          <w:tcPr>
            <w:tcW w:w="1418" w:type="dxa"/>
            <w:vAlign w:val="center"/>
          </w:tcPr>
          <w:p w:rsidR="00C204F2" w:rsidRPr="00AE693D" w:rsidRDefault="00C204F2" w:rsidP="00C204F2">
            <w:pPr>
              <w:rPr>
                <w:b/>
                <w:color w:val="000000" w:themeColor="text1"/>
                <w:sz w:val="16"/>
                <w:szCs w:val="16"/>
              </w:rPr>
            </w:pPr>
            <w:r>
              <w:rPr>
                <w:b/>
                <w:color w:val="000000" w:themeColor="text1"/>
                <w:sz w:val="16"/>
                <w:szCs w:val="16"/>
              </w:rPr>
              <w:t xml:space="preserve">R$ </w:t>
            </w:r>
            <w:r w:rsidRPr="00AE693D">
              <w:rPr>
                <w:b/>
                <w:color w:val="000000" w:themeColor="text1"/>
                <w:sz w:val="16"/>
                <w:szCs w:val="16"/>
              </w:rPr>
              <w:t>2</w:t>
            </w:r>
            <w:r>
              <w:rPr>
                <w:b/>
                <w:color w:val="000000" w:themeColor="text1"/>
                <w:sz w:val="16"/>
                <w:szCs w:val="16"/>
              </w:rPr>
              <w:t>1,00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R$ 168,00</w:t>
            </w:r>
          </w:p>
        </w:tc>
      </w:tr>
      <w:tr w:rsidR="00C204F2" w:rsidRPr="00AE693D" w:rsidTr="002A7148">
        <w:trPr>
          <w:trHeight w:val="286"/>
        </w:trPr>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03</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Copo becker  em polipropileno graduado, capacidade 250 mL.</w:t>
            </w:r>
          </w:p>
        </w:tc>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Pç</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05</w:t>
            </w:r>
          </w:p>
        </w:tc>
        <w:tc>
          <w:tcPr>
            <w:tcW w:w="1418" w:type="dxa"/>
            <w:vAlign w:val="center"/>
          </w:tcPr>
          <w:p w:rsidR="00C204F2" w:rsidRPr="00AE693D" w:rsidRDefault="00C204F2" w:rsidP="00C204F2">
            <w:pPr>
              <w:rPr>
                <w:b/>
                <w:color w:val="000000" w:themeColor="text1"/>
                <w:sz w:val="16"/>
                <w:szCs w:val="16"/>
              </w:rPr>
            </w:pPr>
            <w:r>
              <w:rPr>
                <w:b/>
                <w:color w:val="000000" w:themeColor="text1"/>
                <w:sz w:val="16"/>
                <w:szCs w:val="16"/>
              </w:rPr>
              <w:t>R$ 9,50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R$ 47,50</w:t>
            </w:r>
          </w:p>
        </w:tc>
      </w:tr>
      <w:tr w:rsidR="00C204F2" w:rsidRPr="00AE693D" w:rsidTr="002A7148">
        <w:trPr>
          <w:trHeight w:val="286"/>
        </w:trPr>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04</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Jarra em polipropileno com alça, graduada, capacidade 1000 mL.</w:t>
            </w:r>
          </w:p>
        </w:tc>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Pç</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06</w:t>
            </w:r>
          </w:p>
        </w:tc>
        <w:tc>
          <w:tcPr>
            <w:tcW w:w="1418" w:type="dxa"/>
            <w:vAlign w:val="center"/>
          </w:tcPr>
          <w:p w:rsidR="00C204F2" w:rsidRPr="00AE693D" w:rsidRDefault="00C204F2" w:rsidP="00C204F2">
            <w:pPr>
              <w:rPr>
                <w:b/>
                <w:color w:val="000000" w:themeColor="text1"/>
                <w:sz w:val="16"/>
                <w:szCs w:val="16"/>
              </w:rPr>
            </w:pPr>
            <w:r>
              <w:rPr>
                <w:b/>
                <w:color w:val="000000" w:themeColor="text1"/>
                <w:sz w:val="16"/>
                <w:szCs w:val="16"/>
              </w:rPr>
              <w:t xml:space="preserve">R$ </w:t>
            </w:r>
            <w:r w:rsidRPr="00AE693D">
              <w:rPr>
                <w:b/>
                <w:color w:val="000000" w:themeColor="text1"/>
                <w:sz w:val="16"/>
                <w:szCs w:val="16"/>
              </w:rPr>
              <w:t>22,00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R$ 132,00</w:t>
            </w:r>
          </w:p>
        </w:tc>
      </w:tr>
      <w:tr w:rsidR="00C204F2" w:rsidRPr="00AE693D" w:rsidTr="002A7148">
        <w:trPr>
          <w:trHeight w:val="286"/>
        </w:trPr>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05</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Mangueira de silicone incolor, inodoro, resistente à altas temperaturas, 10 mm de diâmetro interno, metro</w:t>
            </w:r>
          </w:p>
        </w:tc>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Mt</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10</w:t>
            </w:r>
          </w:p>
        </w:tc>
        <w:tc>
          <w:tcPr>
            <w:tcW w:w="1418" w:type="dxa"/>
            <w:vAlign w:val="center"/>
          </w:tcPr>
          <w:p w:rsidR="00C204F2" w:rsidRPr="00AE693D" w:rsidRDefault="00C204F2" w:rsidP="00C204F2">
            <w:pPr>
              <w:rPr>
                <w:b/>
                <w:color w:val="000000" w:themeColor="text1"/>
                <w:sz w:val="16"/>
                <w:szCs w:val="16"/>
              </w:rPr>
            </w:pPr>
            <w:r>
              <w:rPr>
                <w:b/>
                <w:color w:val="000000" w:themeColor="text1"/>
                <w:sz w:val="16"/>
                <w:szCs w:val="16"/>
              </w:rPr>
              <w:t xml:space="preserve">R$ </w:t>
            </w:r>
            <w:r w:rsidRPr="00AE693D">
              <w:rPr>
                <w:b/>
                <w:color w:val="000000" w:themeColor="text1"/>
                <w:sz w:val="16"/>
                <w:szCs w:val="16"/>
              </w:rPr>
              <w:t>56,31</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R$ 563,10</w:t>
            </w:r>
          </w:p>
        </w:tc>
      </w:tr>
      <w:tr w:rsidR="00C204F2" w:rsidRPr="00AE693D" w:rsidTr="002A7148">
        <w:trPr>
          <w:trHeight w:val="286"/>
        </w:trPr>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06</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Mangueira de silicone incolor, inodoro, resistente à altas temperaturas, 13 mm de diâmetro interno, metro</w:t>
            </w:r>
          </w:p>
        </w:tc>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Mt</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10</w:t>
            </w:r>
          </w:p>
        </w:tc>
        <w:tc>
          <w:tcPr>
            <w:tcW w:w="1418" w:type="dxa"/>
            <w:vAlign w:val="center"/>
          </w:tcPr>
          <w:p w:rsidR="00C204F2" w:rsidRPr="00AE693D" w:rsidRDefault="00C204F2" w:rsidP="00C204F2">
            <w:pPr>
              <w:rPr>
                <w:b/>
                <w:color w:val="000000" w:themeColor="text1"/>
                <w:sz w:val="16"/>
                <w:szCs w:val="16"/>
              </w:rPr>
            </w:pPr>
            <w:r>
              <w:rPr>
                <w:b/>
                <w:color w:val="000000" w:themeColor="text1"/>
                <w:sz w:val="16"/>
                <w:szCs w:val="16"/>
              </w:rPr>
              <w:t xml:space="preserve">R$ </w:t>
            </w:r>
            <w:r w:rsidRPr="00AE693D">
              <w:rPr>
                <w:b/>
                <w:color w:val="000000" w:themeColor="text1"/>
                <w:sz w:val="16"/>
                <w:szCs w:val="16"/>
              </w:rPr>
              <w:t>43,09</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R$ 430,90</w:t>
            </w:r>
          </w:p>
        </w:tc>
      </w:tr>
      <w:tr w:rsidR="00C204F2" w:rsidRPr="00AE693D" w:rsidTr="002A7148">
        <w:trPr>
          <w:trHeight w:val="286"/>
        </w:trPr>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07</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Pinça metálica, de ponta reta em aço inoxidável, de 15cm</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06</w:t>
            </w:r>
          </w:p>
        </w:tc>
        <w:tc>
          <w:tcPr>
            <w:tcW w:w="1418" w:type="dxa"/>
            <w:vAlign w:val="center"/>
          </w:tcPr>
          <w:p w:rsidR="00C204F2" w:rsidRPr="00AE693D" w:rsidRDefault="00C204F2" w:rsidP="00C204F2">
            <w:pPr>
              <w:rPr>
                <w:b/>
                <w:color w:val="000000" w:themeColor="text1"/>
                <w:sz w:val="16"/>
                <w:szCs w:val="16"/>
              </w:rPr>
            </w:pPr>
            <w:r>
              <w:rPr>
                <w:b/>
                <w:color w:val="000000" w:themeColor="text1"/>
                <w:sz w:val="16"/>
                <w:szCs w:val="16"/>
              </w:rPr>
              <w:t xml:space="preserve">R$ </w:t>
            </w:r>
            <w:r w:rsidRPr="00AE693D">
              <w:rPr>
                <w:b/>
                <w:color w:val="000000" w:themeColor="text1"/>
                <w:sz w:val="16"/>
                <w:szCs w:val="16"/>
              </w:rPr>
              <w:t>30,00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R$ 180,00</w:t>
            </w:r>
          </w:p>
        </w:tc>
      </w:tr>
      <w:tr w:rsidR="00C204F2" w:rsidRPr="00AE693D" w:rsidTr="002A7148">
        <w:trPr>
          <w:trHeight w:val="286"/>
        </w:trPr>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08</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 xml:space="preserve">Pisset frasco lavador de laboratório, em polipropileno, graduado, capacidade 500mL, unidade </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06</w:t>
            </w:r>
          </w:p>
        </w:tc>
        <w:tc>
          <w:tcPr>
            <w:tcW w:w="1418" w:type="dxa"/>
            <w:vAlign w:val="center"/>
          </w:tcPr>
          <w:p w:rsidR="00C204F2" w:rsidRPr="00AE693D" w:rsidRDefault="00C204F2" w:rsidP="00C204F2">
            <w:pPr>
              <w:rPr>
                <w:b/>
                <w:color w:val="000000" w:themeColor="text1"/>
                <w:sz w:val="16"/>
                <w:szCs w:val="16"/>
              </w:rPr>
            </w:pPr>
            <w:r>
              <w:rPr>
                <w:b/>
                <w:color w:val="000000" w:themeColor="text1"/>
                <w:sz w:val="16"/>
                <w:szCs w:val="16"/>
              </w:rPr>
              <w:t xml:space="preserve">R$ </w:t>
            </w:r>
            <w:r w:rsidRPr="00AE693D">
              <w:rPr>
                <w:b/>
                <w:color w:val="000000" w:themeColor="text1"/>
                <w:sz w:val="16"/>
                <w:szCs w:val="16"/>
              </w:rPr>
              <w:t>1</w:t>
            </w:r>
            <w:r>
              <w:rPr>
                <w:b/>
                <w:color w:val="000000" w:themeColor="text1"/>
                <w:sz w:val="16"/>
                <w:szCs w:val="16"/>
              </w:rPr>
              <w:t>3,00</w:t>
            </w:r>
          </w:p>
          <w:p w:rsidR="00C204F2" w:rsidRPr="00AE693D" w:rsidRDefault="00C204F2" w:rsidP="00C204F2">
            <w:pPr>
              <w:rPr>
                <w:b/>
                <w:color w:val="000000" w:themeColor="text1"/>
                <w:sz w:val="16"/>
                <w:szCs w:val="16"/>
              </w:rPr>
            </w:pP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R$ 78,00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09</w:t>
            </w:r>
          </w:p>
        </w:tc>
        <w:tc>
          <w:tcPr>
            <w:tcW w:w="4111"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Agitador magnético com aquecimento de até 200ºC,  digital, capacidade de até 2,5 litros, 110/220 volts, unidade</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01</w:t>
            </w:r>
          </w:p>
        </w:tc>
        <w:tc>
          <w:tcPr>
            <w:tcW w:w="1418" w:type="dxa"/>
            <w:vAlign w:val="center"/>
          </w:tcPr>
          <w:p w:rsidR="00C204F2" w:rsidRPr="00AE693D" w:rsidRDefault="00C204F2" w:rsidP="00C204F2">
            <w:pPr>
              <w:rPr>
                <w:rFonts w:eastAsia="Times New Roman"/>
                <w:b/>
                <w:sz w:val="16"/>
                <w:szCs w:val="16"/>
                <w:lang w:eastAsia="pt-BR"/>
              </w:rPr>
            </w:pPr>
            <w:r>
              <w:rPr>
                <w:rFonts w:eastAsia="Times New Roman"/>
                <w:b/>
                <w:sz w:val="16"/>
                <w:szCs w:val="16"/>
                <w:lang w:eastAsia="pt-BR"/>
              </w:rPr>
              <w:t xml:space="preserve">R$ </w:t>
            </w:r>
            <w:r w:rsidRPr="00AE693D">
              <w:rPr>
                <w:rFonts w:eastAsia="Times New Roman"/>
                <w:b/>
                <w:sz w:val="16"/>
                <w:szCs w:val="16"/>
                <w:lang w:eastAsia="pt-BR"/>
              </w:rPr>
              <w:t>1.451,66</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R$ 1.451,66</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10</w:t>
            </w:r>
          </w:p>
        </w:tc>
        <w:tc>
          <w:tcPr>
            <w:tcW w:w="4111"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 xml:space="preserve">Bomba dosadora eletromagnética, diafragma em teflon, pressão de aprox. 1 bar, vazão de até 40 L/h, para dosagem de produtos químicos, 220VCA, </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06</w:t>
            </w:r>
          </w:p>
        </w:tc>
        <w:tc>
          <w:tcPr>
            <w:tcW w:w="1418" w:type="dxa"/>
            <w:vAlign w:val="center"/>
          </w:tcPr>
          <w:p w:rsidR="00C204F2" w:rsidRPr="00AE693D" w:rsidRDefault="00C204F2" w:rsidP="00C204F2">
            <w:pPr>
              <w:rPr>
                <w:rFonts w:eastAsia="Times New Roman"/>
                <w:b/>
                <w:sz w:val="16"/>
                <w:szCs w:val="16"/>
                <w:lang w:eastAsia="pt-BR"/>
              </w:rPr>
            </w:pPr>
            <w:r>
              <w:rPr>
                <w:rFonts w:eastAsia="Times New Roman"/>
                <w:b/>
                <w:sz w:val="16"/>
                <w:szCs w:val="16"/>
                <w:lang w:eastAsia="pt-BR"/>
              </w:rPr>
              <w:t xml:space="preserve">R$ </w:t>
            </w:r>
            <w:r w:rsidRPr="00AE693D">
              <w:rPr>
                <w:rFonts w:eastAsia="Times New Roman"/>
                <w:b/>
                <w:sz w:val="16"/>
                <w:szCs w:val="16"/>
                <w:lang w:eastAsia="pt-BR"/>
              </w:rPr>
              <w:t>1.750,00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R$ 10.500,00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11</w:t>
            </w:r>
          </w:p>
        </w:tc>
        <w:tc>
          <w:tcPr>
            <w:tcW w:w="4111" w:type="dxa"/>
            <w:vAlign w:val="center"/>
          </w:tcPr>
          <w:p w:rsidR="00C204F2" w:rsidRPr="00AE693D" w:rsidRDefault="00C204F2" w:rsidP="0033155C">
            <w:pPr>
              <w:rPr>
                <w:rFonts w:eastAsia="Times New Roman"/>
                <w:b/>
                <w:sz w:val="16"/>
                <w:szCs w:val="16"/>
                <w:lang w:eastAsia="pt-BR"/>
              </w:rPr>
            </w:pPr>
            <w:r w:rsidRPr="00AE693D">
              <w:rPr>
                <w:rFonts w:eastAsia="Times New Roman"/>
                <w:b/>
                <w:sz w:val="16"/>
                <w:szCs w:val="16"/>
                <w:lang w:eastAsia="pt-BR"/>
              </w:rPr>
              <w:t>Bomba dosadora eletromagnética, diafragma em teflon, pressão de aprox.. 1 bar, vazão de até 18 L/h, para dosagem de produtos químicos</w:t>
            </w:r>
            <w:r w:rsidR="0033155C">
              <w:rPr>
                <w:rFonts w:eastAsia="Times New Roman"/>
                <w:b/>
                <w:sz w:val="16"/>
                <w:szCs w:val="16"/>
                <w:lang w:eastAsia="pt-BR"/>
              </w:rPr>
              <w:t>.</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06</w:t>
            </w:r>
          </w:p>
        </w:tc>
        <w:tc>
          <w:tcPr>
            <w:tcW w:w="1418" w:type="dxa"/>
            <w:vAlign w:val="center"/>
          </w:tcPr>
          <w:p w:rsidR="00C204F2" w:rsidRPr="00AE693D" w:rsidRDefault="00C204F2" w:rsidP="00C204F2">
            <w:pPr>
              <w:rPr>
                <w:rFonts w:eastAsia="Times New Roman"/>
                <w:b/>
                <w:sz w:val="16"/>
                <w:szCs w:val="16"/>
                <w:lang w:eastAsia="pt-BR"/>
              </w:rPr>
            </w:pPr>
            <w:r>
              <w:rPr>
                <w:rFonts w:eastAsia="Times New Roman"/>
                <w:b/>
                <w:sz w:val="16"/>
                <w:szCs w:val="16"/>
                <w:lang w:eastAsia="pt-BR"/>
              </w:rPr>
              <w:t xml:space="preserve">R$ </w:t>
            </w:r>
            <w:r w:rsidRPr="00AE693D">
              <w:rPr>
                <w:rFonts w:eastAsia="Times New Roman"/>
                <w:b/>
                <w:sz w:val="16"/>
                <w:szCs w:val="16"/>
                <w:lang w:eastAsia="pt-BR"/>
              </w:rPr>
              <w:t>1.200,00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R$ 7.200,00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12</w:t>
            </w:r>
          </w:p>
        </w:tc>
        <w:tc>
          <w:tcPr>
            <w:tcW w:w="4111"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Colorímetro microprocessado digital, para medição de Cloro Livre e  Total em água  tratada na faixa de 0 – 5 e/ou 0 – 10 mg/L, display de LCD, alimentação elétrica e a bateria. Método de medição DPD, utilizando powder pillows universal. Completo com cubetas de uso, reserva, solução padrão de calibração, suporte de cubetas, cabo de força e eliminador de baterias, manual de uso, certificado e assistência técnica garantida, além de Certificado de Calibração por órgão reconhecido. Unidade.</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02</w:t>
            </w:r>
          </w:p>
        </w:tc>
        <w:tc>
          <w:tcPr>
            <w:tcW w:w="1418" w:type="dxa"/>
            <w:vAlign w:val="center"/>
          </w:tcPr>
          <w:p w:rsidR="00C204F2" w:rsidRPr="00AE693D" w:rsidRDefault="00C204F2" w:rsidP="00C204F2">
            <w:pPr>
              <w:rPr>
                <w:rFonts w:eastAsia="Times New Roman"/>
                <w:b/>
                <w:sz w:val="16"/>
                <w:szCs w:val="16"/>
                <w:lang w:eastAsia="pt-BR"/>
              </w:rPr>
            </w:pPr>
            <w:r>
              <w:rPr>
                <w:rFonts w:eastAsia="Times New Roman"/>
                <w:b/>
                <w:sz w:val="16"/>
                <w:szCs w:val="16"/>
                <w:lang w:eastAsia="pt-BR"/>
              </w:rPr>
              <w:t>R$ 3.669,90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R$ 7.339,80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13</w:t>
            </w:r>
          </w:p>
        </w:tc>
        <w:tc>
          <w:tcPr>
            <w:tcW w:w="4111"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Colorímetro microprocessado digital,  para medição de Cor natural e aparente em água,  método Platino/Cobalto, visor LCD, faixa de medição 0,0 – 500,0 uC ou mgPCo/L,  alimentação: fonte chaveada de 85 a 265 V, completo: com adaptador, solução padrão de calibração e cubetas de uso e reserva em vidro com tampa, manual de uso, certificado e assistência técnica garantida, além de Certificado de Calibração por orgão reconhecido. Unidade.</w:t>
            </w:r>
          </w:p>
        </w:tc>
        <w:tc>
          <w:tcPr>
            <w:tcW w:w="709" w:type="dxa"/>
            <w:vAlign w:val="center"/>
          </w:tcPr>
          <w:p w:rsidR="00C204F2" w:rsidRPr="00AE693D" w:rsidRDefault="00C204F2" w:rsidP="00C204F2">
            <w:pPr>
              <w:rPr>
                <w:rFonts w:eastAsia="Times New Roman"/>
                <w:b/>
                <w:sz w:val="16"/>
                <w:szCs w:val="16"/>
                <w:lang w:eastAsia="pt-BR"/>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02</w:t>
            </w:r>
          </w:p>
        </w:tc>
        <w:tc>
          <w:tcPr>
            <w:tcW w:w="1418" w:type="dxa"/>
            <w:vAlign w:val="center"/>
          </w:tcPr>
          <w:p w:rsidR="00C204F2" w:rsidRPr="00AE693D" w:rsidRDefault="00C204F2" w:rsidP="00C204F2">
            <w:pPr>
              <w:rPr>
                <w:rFonts w:eastAsia="Times New Roman"/>
                <w:b/>
                <w:sz w:val="16"/>
                <w:szCs w:val="16"/>
                <w:lang w:eastAsia="pt-BR"/>
              </w:rPr>
            </w:pPr>
            <w:r>
              <w:rPr>
                <w:rFonts w:eastAsia="Times New Roman"/>
                <w:b/>
                <w:sz w:val="16"/>
                <w:szCs w:val="16"/>
                <w:lang w:eastAsia="pt-BR"/>
              </w:rPr>
              <w:t>R$ 3.915,00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R$ 7.830,00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14</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 xml:space="preserve">Colorímetro microprocessado digital, para medição de Flúor em água; método colorimétrico Spadns, utilização em laboratório, visor LCD,  </w:t>
            </w:r>
            <w:r w:rsidRPr="00AE693D">
              <w:rPr>
                <w:rFonts w:eastAsia="Times New Roman"/>
                <w:b/>
                <w:sz w:val="16"/>
                <w:szCs w:val="16"/>
                <w:lang w:eastAsia="pt-BR"/>
              </w:rPr>
              <w:lastRenderedPageBreak/>
              <w:t>escala de trabalho de 0,00 à 2,20 mg/L, com resolução de +/- 0,01 e precisão de 0,02 mg/L respectivamente, alimentação bateria recarregável e energia elétrica 110/220V, completo: com adaptador, solução padrão de calibração e cubetas de uso e reserva em vidro com tampa, manual de uso, certificado e assistência técnica garantida, além de Certificado de Calibração por órgão reconhecido. Unidade.</w:t>
            </w:r>
          </w:p>
        </w:tc>
        <w:tc>
          <w:tcPr>
            <w:tcW w:w="709" w:type="dxa"/>
            <w:vAlign w:val="center"/>
          </w:tcPr>
          <w:p w:rsidR="00C204F2" w:rsidRPr="00AE693D" w:rsidRDefault="00C204F2" w:rsidP="00C204F2">
            <w:pPr>
              <w:rPr>
                <w:rFonts w:eastAsia="Times New Roman"/>
                <w:b/>
                <w:sz w:val="16"/>
                <w:szCs w:val="16"/>
                <w:lang w:eastAsia="pt-BR"/>
              </w:rPr>
            </w:pPr>
            <w:r w:rsidRPr="00AE693D">
              <w:rPr>
                <w:b/>
                <w:color w:val="000000" w:themeColor="text1"/>
                <w:sz w:val="16"/>
                <w:szCs w:val="16"/>
              </w:rPr>
              <w:lastRenderedPageBreak/>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02</w:t>
            </w:r>
          </w:p>
        </w:tc>
        <w:tc>
          <w:tcPr>
            <w:tcW w:w="1418" w:type="dxa"/>
            <w:vAlign w:val="center"/>
          </w:tcPr>
          <w:p w:rsidR="00C204F2" w:rsidRPr="00AE693D" w:rsidRDefault="00C204F2" w:rsidP="00C204F2">
            <w:pPr>
              <w:rPr>
                <w:rFonts w:eastAsia="Times New Roman"/>
                <w:b/>
                <w:sz w:val="16"/>
                <w:szCs w:val="16"/>
                <w:lang w:eastAsia="pt-BR"/>
              </w:rPr>
            </w:pPr>
            <w:r>
              <w:rPr>
                <w:rFonts w:eastAsia="Times New Roman"/>
                <w:b/>
                <w:sz w:val="16"/>
                <w:szCs w:val="16"/>
                <w:lang w:eastAsia="pt-BR"/>
              </w:rPr>
              <w:t>R$ 3.915,00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R$ 7.830,00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lastRenderedPageBreak/>
              <w:t>15</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Colorímetro microprocessdo digital, para medição de Turbidez em água, método nefelométrico (NTU), utilização em laboratório, visor LCD,  escala de trabalho de 0,00 à 1000,0 NTU, com resolução de +/- 0,01, alimentação bateria recarregável e energia elétrica 110/220V, completo: com adaptador, solução padrão de calibração e cubetas de uso e reserva em vidro com tampa, manual de uso, certificado e assistência técnica garantida, além de Certificado de Calibração por órgão reconhecido. Unidade.</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02</w:t>
            </w:r>
          </w:p>
        </w:tc>
        <w:tc>
          <w:tcPr>
            <w:tcW w:w="1418" w:type="dxa"/>
            <w:vAlign w:val="center"/>
          </w:tcPr>
          <w:p w:rsidR="00C204F2" w:rsidRPr="00AE693D" w:rsidRDefault="00C204F2" w:rsidP="00C204F2">
            <w:pPr>
              <w:rPr>
                <w:rFonts w:eastAsia="Times New Roman"/>
                <w:b/>
                <w:sz w:val="16"/>
                <w:szCs w:val="16"/>
                <w:lang w:eastAsia="pt-BR"/>
              </w:rPr>
            </w:pPr>
            <w:r>
              <w:rPr>
                <w:rFonts w:eastAsia="Times New Roman"/>
                <w:b/>
                <w:sz w:val="16"/>
                <w:szCs w:val="16"/>
                <w:lang w:eastAsia="pt-BR"/>
              </w:rPr>
              <w:t>R$ 3.915,00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R$ 7.830,00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16</w:t>
            </w:r>
          </w:p>
        </w:tc>
        <w:tc>
          <w:tcPr>
            <w:tcW w:w="4111" w:type="dxa"/>
            <w:vAlign w:val="center"/>
          </w:tcPr>
          <w:p w:rsidR="00C204F2" w:rsidRPr="00AE693D" w:rsidRDefault="00C204F2" w:rsidP="00C204F2">
            <w:pPr>
              <w:rPr>
                <w:b/>
                <w:color w:val="333333"/>
                <w:sz w:val="16"/>
                <w:szCs w:val="16"/>
                <w:shd w:val="clear" w:color="auto" w:fill="FFFFFF"/>
              </w:rPr>
            </w:pPr>
            <w:r w:rsidRPr="00AE693D">
              <w:rPr>
                <w:rFonts w:eastAsia="Times New Roman"/>
                <w:b/>
                <w:sz w:val="16"/>
                <w:szCs w:val="16"/>
                <w:lang w:eastAsia="pt-BR"/>
              </w:rPr>
              <w:t>Cronômetro digital , relógio, indicador led, alarme, tempo em hora 12 e 24, esportivo e prático. unidade</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01</w:t>
            </w:r>
          </w:p>
        </w:tc>
        <w:tc>
          <w:tcPr>
            <w:tcW w:w="1418" w:type="dxa"/>
            <w:vAlign w:val="center"/>
          </w:tcPr>
          <w:p w:rsidR="00C204F2" w:rsidRPr="00AE693D" w:rsidRDefault="009772F8" w:rsidP="009772F8">
            <w:pPr>
              <w:rPr>
                <w:rFonts w:eastAsia="Times New Roman"/>
                <w:b/>
                <w:sz w:val="16"/>
                <w:szCs w:val="16"/>
                <w:lang w:eastAsia="pt-BR"/>
              </w:rPr>
            </w:pPr>
            <w:r>
              <w:rPr>
                <w:rFonts w:eastAsia="Times New Roman"/>
                <w:b/>
                <w:sz w:val="16"/>
                <w:szCs w:val="16"/>
                <w:lang w:eastAsia="pt-BR"/>
              </w:rPr>
              <w:t xml:space="preserve">R$ </w:t>
            </w:r>
            <w:r w:rsidR="00C204F2" w:rsidRPr="00AE693D">
              <w:rPr>
                <w:rFonts w:eastAsia="Times New Roman"/>
                <w:b/>
                <w:sz w:val="16"/>
                <w:szCs w:val="16"/>
                <w:lang w:eastAsia="pt-BR"/>
              </w:rPr>
              <w:t>75,00</w:t>
            </w:r>
          </w:p>
        </w:tc>
        <w:tc>
          <w:tcPr>
            <w:tcW w:w="1701" w:type="dxa"/>
            <w:vAlign w:val="center"/>
          </w:tcPr>
          <w:p w:rsidR="00C204F2" w:rsidRPr="00AE693D" w:rsidRDefault="00C204F2" w:rsidP="009772F8">
            <w:pPr>
              <w:rPr>
                <w:b/>
                <w:color w:val="000000" w:themeColor="text1"/>
                <w:sz w:val="16"/>
                <w:szCs w:val="16"/>
              </w:rPr>
            </w:pPr>
            <w:r>
              <w:rPr>
                <w:b/>
                <w:color w:val="000000" w:themeColor="text1"/>
                <w:sz w:val="16"/>
                <w:szCs w:val="16"/>
              </w:rPr>
              <w:t>R$</w:t>
            </w:r>
            <w:r w:rsidR="009772F8">
              <w:rPr>
                <w:b/>
                <w:color w:val="000000" w:themeColor="text1"/>
                <w:sz w:val="16"/>
                <w:szCs w:val="16"/>
              </w:rPr>
              <w:t xml:space="preserve"> 75,00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17</w:t>
            </w:r>
          </w:p>
        </w:tc>
        <w:tc>
          <w:tcPr>
            <w:tcW w:w="4111"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Destilador de água para laboratório, em aço inox 304, chave de controle liga/desliga, lâmpada piloto, cabo de alimentação, desligamento automático, 220 volts, com plug, suporte para fixação na parede, parafusos e buchas, 3500 Watts e termo de garantia com capacidade de produção de até 5 L/h. Unidade.</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01</w:t>
            </w:r>
          </w:p>
        </w:tc>
        <w:tc>
          <w:tcPr>
            <w:tcW w:w="1418" w:type="dxa"/>
            <w:vAlign w:val="center"/>
          </w:tcPr>
          <w:p w:rsidR="00C204F2" w:rsidRPr="00AE693D" w:rsidRDefault="009772F8" w:rsidP="00C204F2">
            <w:pPr>
              <w:rPr>
                <w:rFonts w:eastAsia="Times New Roman"/>
                <w:b/>
                <w:sz w:val="16"/>
                <w:szCs w:val="16"/>
                <w:lang w:eastAsia="pt-BR"/>
              </w:rPr>
            </w:pPr>
            <w:r>
              <w:rPr>
                <w:rFonts w:eastAsia="Times New Roman"/>
                <w:b/>
                <w:sz w:val="16"/>
                <w:szCs w:val="16"/>
                <w:lang w:eastAsia="pt-BR"/>
              </w:rPr>
              <w:t>R$ 2.950,00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9772F8">
              <w:rPr>
                <w:b/>
                <w:color w:val="000000" w:themeColor="text1"/>
                <w:sz w:val="16"/>
                <w:szCs w:val="16"/>
              </w:rPr>
              <w:t xml:space="preserve"> 2.950,00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18</w:t>
            </w:r>
          </w:p>
        </w:tc>
        <w:tc>
          <w:tcPr>
            <w:tcW w:w="4111"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Medidor de pH e Temperatura digital tipo caneta, faixa de medição 0,00 – 14,00 e 0° - 50°, compensação automática de temperatura, visor duplo (pH/temperatura), desligamento automático, com eletrodo reserva, pilhas e todos os acessórios, para medição/utilização em água bruta, residuária e tratada, em campo.</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02</w:t>
            </w:r>
          </w:p>
        </w:tc>
        <w:tc>
          <w:tcPr>
            <w:tcW w:w="1418" w:type="dxa"/>
            <w:vAlign w:val="center"/>
          </w:tcPr>
          <w:p w:rsidR="00C204F2" w:rsidRPr="00AE693D" w:rsidRDefault="009772F8" w:rsidP="00C204F2">
            <w:pPr>
              <w:rPr>
                <w:rFonts w:eastAsia="Times New Roman"/>
                <w:b/>
                <w:sz w:val="16"/>
                <w:szCs w:val="16"/>
                <w:lang w:eastAsia="pt-BR"/>
              </w:rPr>
            </w:pPr>
            <w:r>
              <w:rPr>
                <w:rFonts w:eastAsia="Times New Roman"/>
                <w:b/>
                <w:sz w:val="16"/>
                <w:szCs w:val="16"/>
                <w:lang w:eastAsia="pt-BR"/>
              </w:rPr>
              <w:t>R$ 958,00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9772F8">
              <w:rPr>
                <w:b/>
                <w:color w:val="000000" w:themeColor="text1"/>
                <w:sz w:val="16"/>
                <w:szCs w:val="16"/>
              </w:rPr>
              <w:t xml:space="preserve"> 1.916,00</w:t>
            </w:r>
          </w:p>
        </w:tc>
      </w:tr>
      <w:tr w:rsidR="00C204F2" w:rsidRPr="00AE693D" w:rsidTr="002A7148">
        <w:trPr>
          <w:trHeight w:val="286"/>
        </w:trPr>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19</w:t>
            </w:r>
          </w:p>
        </w:tc>
        <w:tc>
          <w:tcPr>
            <w:tcW w:w="4111"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Medidor de pH de bancada,  com eletrodo e sensor de temperatura integrado, compensação de temperatura automática (ATC), com visor LCD iluminado com dupla indicação (pH e temperatura), possuir congelamento automático dos resultados após a estabilização da leitura e reconhecimento automático da solução padrão de pH, para medição de água bruta, tratada e residuária, completo com todos os acessórios e certificado de calibração. Unidade</w:t>
            </w:r>
          </w:p>
        </w:tc>
        <w:tc>
          <w:tcPr>
            <w:tcW w:w="709" w:type="dxa"/>
          </w:tcPr>
          <w:p w:rsidR="00C204F2" w:rsidRPr="00AE693D" w:rsidRDefault="00C204F2" w:rsidP="00C204F2">
            <w:pPr>
              <w:rPr>
                <w:b/>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02</w:t>
            </w:r>
          </w:p>
        </w:tc>
        <w:tc>
          <w:tcPr>
            <w:tcW w:w="1418" w:type="dxa"/>
            <w:vAlign w:val="center"/>
          </w:tcPr>
          <w:p w:rsidR="00C204F2" w:rsidRPr="00AE693D" w:rsidRDefault="009772F8" w:rsidP="009772F8">
            <w:pPr>
              <w:rPr>
                <w:rFonts w:eastAsia="Times New Roman"/>
                <w:b/>
                <w:sz w:val="16"/>
                <w:szCs w:val="16"/>
                <w:lang w:eastAsia="pt-BR"/>
              </w:rPr>
            </w:pPr>
            <w:r>
              <w:rPr>
                <w:rFonts w:eastAsia="Times New Roman"/>
                <w:b/>
                <w:sz w:val="16"/>
                <w:szCs w:val="16"/>
                <w:lang w:eastAsia="pt-BR"/>
              </w:rPr>
              <w:t>R$ 2.875,00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9772F8">
              <w:rPr>
                <w:b/>
                <w:color w:val="000000" w:themeColor="text1"/>
                <w:sz w:val="16"/>
                <w:szCs w:val="16"/>
              </w:rPr>
              <w:t xml:space="preserve"> 5.750,00</w:t>
            </w:r>
          </w:p>
        </w:tc>
      </w:tr>
      <w:tr w:rsidR="00C204F2" w:rsidRPr="00AE693D" w:rsidTr="002A7148">
        <w:trPr>
          <w:trHeight w:val="286"/>
        </w:trPr>
        <w:tc>
          <w:tcPr>
            <w:tcW w:w="709" w:type="dxa"/>
            <w:vAlign w:val="center"/>
          </w:tcPr>
          <w:p w:rsidR="00C204F2" w:rsidRPr="00AE693D" w:rsidRDefault="0049078F" w:rsidP="00C204F2">
            <w:pPr>
              <w:rPr>
                <w:rFonts w:eastAsia="Times New Roman"/>
                <w:b/>
                <w:sz w:val="16"/>
                <w:szCs w:val="16"/>
                <w:lang w:eastAsia="pt-BR"/>
              </w:rPr>
            </w:pPr>
            <w:r>
              <w:rPr>
                <w:rFonts w:eastAsia="Times New Roman"/>
                <w:b/>
                <w:sz w:val="16"/>
                <w:szCs w:val="16"/>
                <w:lang w:eastAsia="pt-BR"/>
              </w:rPr>
              <w:t>20</w:t>
            </w:r>
          </w:p>
        </w:tc>
        <w:tc>
          <w:tcPr>
            <w:tcW w:w="4111" w:type="dxa"/>
            <w:vAlign w:val="center"/>
          </w:tcPr>
          <w:p w:rsidR="00C204F2" w:rsidRPr="00AE693D" w:rsidRDefault="00C204F2" w:rsidP="009772F8">
            <w:pPr>
              <w:rPr>
                <w:rFonts w:eastAsia="Times New Roman"/>
                <w:b/>
                <w:sz w:val="16"/>
                <w:szCs w:val="16"/>
                <w:lang w:eastAsia="pt-BR"/>
              </w:rPr>
            </w:pPr>
            <w:r w:rsidRPr="00AE693D">
              <w:rPr>
                <w:b/>
                <w:color w:val="333333"/>
                <w:sz w:val="16"/>
                <w:szCs w:val="16"/>
                <w:shd w:val="clear" w:color="auto" w:fill="FFFFFF"/>
              </w:rPr>
              <w:t>COLORTEST -  Cloro Livre DPD (0,1-2mg/L) 600 testes Merck  (Disco comparador),  com medições semiquantitativas através do disco comparador rotativo, com escalas de 0,1 - 0,2 - 0,3 – 0,4 – 0,6 – 0,8 – 1,0 – 1,5 – 2,0 mg/L de Cl</w:t>
            </w:r>
            <w:r w:rsidRPr="00AE693D">
              <w:rPr>
                <w:b/>
                <w:color w:val="333333"/>
                <w:sz w:val="16"/>
                <w:szCs w:val="16"/>
                <w:shd w:val="clear" w:color="auto" w:fill="FFFFFF"/>
                <w:vertAlign w:val="subscript"/>
              </w:rPr>
              <w:t>2</w:t>
            </w:r>
            <w:r w:rsidRPr="00AE693D">
              <w:rPr>
                <w:b/>
                <w:color w:val="333333"/>
                <w:sz w:val="16"/>
                <w:szCs w:val="16"/>
                <w:shd w:val="clear" w:color="auto" w:fill="FFFFFF"/>
              </w:rPr>
              <w:t xml:space="preserve">, podendo ser usado com reagente powder pillows universal. Kit completo. </w:t>
            </w:r>
          </w:p>
        </w:tc>
        <w:tc>
          <w:tcPr>
            <w:tcW w:w="709"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Kit</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03</w:t>
            </w:r>
          </w:p>
        </w:tc>
        <w:tc>
          <w:tcPr>
            <w:tcW w:w="1418" w:type="dxa"/>
            <w:vAlign w:val="center"/>
          </w:tcPr>
          <w:p w:rsidR="00C204F2" w:rsidRPr="00AE693D" w:rsidRDefault="009772F8" w:rsidP="00C204F2">
            <w:pPr>
              <w:rPr>
                <w:rFonts w:eastAsia="Times New Roman"/>
                <w:b/>
                <w:sz w:val="16"/>
                <w:szCs w:val="16"/>
                <w:lang w:eastAsia="pt-BR"/>
              </w:rPr>
            </w:pPr>
            <w:r>
              <w:rPr>
                <w:rFonts w:eastAsia="Times New Roman"/>
                <w:b/>
                <w:sz w:val="16"/>
                <w:szCs w:val="16"/>
                <w:lang w:eastAsia="pt-BR"/>
              </w:rPr>
              <w:t>R$ 3.054,00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9772F8">
              <w:rPr>
                <w:b/>
                <w:color w:val="000000" w:themeColor="text1"/>
                <w:sz w:val="16"/>
                <w:szCs w:val="16"/>
              </w:rPr>
              <w:t xml:space="preserve"> 9.162,00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21</w:t>
            </w:r>
          </w:p>
        </w:tc>
        <w:tc>
          <w:tcPr>
            <w:tcW w:w="4111" w:type="dxa"/>
            <w:vAlign w:val="center"/>
          </w:tcPr>
          <w:p w:rsidR="00C204F2" w:rsidRPr="00AE693D" w:rsidRDefault="00C204F2" w:rsidP="00C204F2">
            <w:pPr>
              <w:rPr>
                <w:b/>
                <w:color w:val="000000" w:themeColor="text1"/>
                <w:sz w:val="16"/>
                <w:szCs w:val="16"/>
              </w:rPr>
            </w:pPr>
            <w:r w:rsidRPr="00AE693D">
              <w:rPr>
                <w:b/>
                <w:sz w:val="16"/>
                <w:szCs w:val="16"/>
              </w:rPr>
              <w:t>Agar Nutrient (Meio de Cultura), fr. 500 g, com no mínimo de 2 anos de validade  a contar do faturamento. Unidade</w:t>
            </w:r>
          </w:p>
        </w:tc>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Fr</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01</w:t>
            </w:r>
          </w:p>
        </w:tc>
        <w:tc>
          <w:tcPr>
            <w:tcW w:w="1418" w:type="dxa"/>
            <w:vAlign w:val="center"/>
          </w:tcPr>
          <w:p w:rsidR="00C204F2" w:rsidRPr="00AE693D" w:rsidRDefault="009772F8" w:rsidP="009772F8">
            <w:pPr>
              <w:rPr>
                <w:b/>
                <w:color w:val="000000" w:themeColor="text1"/>
                <w:sz w:val="16"/>
                <w:szCs w:val="16"/>
              </w:rPr>
            </w:pPr>
            <w:r>
              <w:rPr>
                <w:b/>
                <w:color w:val="000000" w:themeColor="text1"/>
                <w:sz w:val="16"/>
                <w:szCs w:val="16"/>
              </w:rPr>
              <w:t>R$  495,00</w:t>
            </w:r>
          </w:p>
        </w:tc>
        <w:tc>
          <w:tcPr>
            <w:tcW w:w="1701" w:type="dxa"/>
            <w:vAlign w:val="center"/>
          </w:tcPr>
          <w:p w:rsidR="00C204F2" w:rsidRPr="00AE693D" w:rsidRDefault="00C204F2" w:rsidP="009772F8">
            <w:pPr>
              <w:rPr>
                <w:b/>
                <w:color w:val="000000" w:themeColor="text1"/>
                <w:sz w:val="16"/>
                <w:szCs w:val="16"/>
              </w:rPr>
            </w:pPr>
            <w:r>
              <w:rPr>
                <w:b/>
                <w:color w:val="000000" w:themeColor="text1"/>
                <w:sz w:val="16"/>
                <w:szCs w:val="16"/>
              </w:rPr>
              <w:t>R$</w:t>
            </w:r>
            <w:r w:rsidR="009772F8">
              <w:rPr>
                <w:b/>
                <w:color w:val="000000" w:themeColor="text1"/>
                <w:sz w:val="16"/>
                <w:szCs w:val="16"/>
              </w:rPr>
              <w:t xml:space="preserve"> 495,00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22</w:t>
            </w:r>
          </w:p>
        </w:tc>
        <w:tc>
          <w:tcPr>
            <w:tcW w:w="4111"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Álcool Etílico comercial  (C</w:t>
            </w:r>
            <w:r w:rsidRPr="00AE693D">
              <w:rPr>
                <w:b/>
                <w:color w:val="000000" w:themeColor="text1"/>
                <w:sz w:val="16"/>
                <w:szCs w:val="16"/>
                <w:vertAlign w:val="subscript"/>
              </w:rPr>
              <w:t>2</w:t>
            </w:r>
            <w:r w:rsidRPr="00AE693D">
              <w:rPr>
                <w:b/>
                <w:color w:val="000000" w:themeColor="text1"/>
                <w:sz w:val="16"/>
                <w:szCs w:val="16"/>
              </w:rPr>
              <w:t>H</w:t>
            </w:r>
            <w:r w:rsidRPr="00AE693D">
              <w:rPr>
                <w:b/>
                <w:color w:val="000000" w:themeColor="text1"/>
                <w:sz w:val="16"/>
                <w:szCs w:val="16"/>
                <w:vertAlign w:val="subscript"/>
              </w:rPr>
              <w:t>6</w:t>
            </w:r>
            <w:r w:rsidRPr="00AE693D">
              <w:rPr>
                <w:b/>
                <w:color w:val="000000" w:themeColor="text1"/>
                <w:sz w:val="16"/>
                <w:szCs w:val="16"/>
              </w:rPr>
              <w:t xml:space="preserve">O) 92,8° INPM, frasco com 1 litro, </w:t>
            </w:r>
            <w:r w:rsidRPr="00AE693D">
              <w:rPr>
                <w:b/>
                <w:sz w:val="16"/>
                <w:szCs w:val="16"/>
              </w:rPr>
              <w:t>com no mínimo de 2 anos de validade  a contar do faturamento.</w:t>
            </w:r>
          </w:p>
        </w:tc>
        <w:tc>
          <w:tcPr>
            <w:tcW w:w="709"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Fr</w:t>
            </w:r>
          </w:p>
        </w:tc>
        <w:tc>
          <w:tcPr>
            <w:tcW w:w="850" w:type="dxa"/>
            <w:vAlign w:val="center"/>
          </w:tcPr>
          <w:p w:rsidR="00C204F2" w:rsidRPr="00AE693D" w:rsidRDefault="00C204F2" w:rsidP="00C204F2">
            <w:pPr>
              <w:rPr>
                <w:b/>
                <w:color w:val="000000" w:themeColor="text1"/>
                <w:sz w:val="16"/>
                <w:szCs w:val="16"/>
              </w:rPr>
            </w:pPr>
            <w:r w:rsidRPr="00AE693D">
              <w:rPr>
                <w:b/>
                <w:color w:val="000000" w:themeColor="text1"/>
                <w:sz w:val="16"/>
                <w:szCs w:val="16"/>
              </w:rPr>
              <w:t>36</w:t>
            </w:r>
          </w:p>
        </w:tc>
        <w:tc>
          <w:tcPr>
            <w:tcW w:w="1418" w:type="dxa"/>
            <w:vAlign w:val="center"/>
          </w:tcPr>
          <w:p w:rsidR="00C204F2" w:rsidRPr="00AE693D" w:rsidRDefault="009772F8" w:rsidP="009772F8">
            <w:pPr>
              <w:rPr>
                <w:b/>
                <w:color w:val="000000" w:themeColor="text1"/>
                <w:sz w:val="16"/>
                <w:szCs w:val="16"/>
              </w:rPr>
            </w:pPr>
            <w:r>
              <w:rPr>
                <w:b/>
                <w:color w:val="000000" w:themeColor="text1"/>
                <w:sz w:val="16"/>
                <w:szCs w:val="16"/>
              </w:rPr>
              <w:t xml:space="preserve">R$ </w:t>
            </w:r>
            <w:r w:rsidR="00C204F2" w:rsidRPr="00AE693D">
              <w:rPr>
                <w:b/>
                <w:color w:val="000000" w:themeColor="text1"/>
                <w:sz w:val="16"/>
                <w:szCs w:val="16"/>
              </w:rPr>
              <w:t>14,00</w:t>
            </w:r>
          </w:p>
        </w:tc>
        <w:tc>
          <w:tcPr>
            <w:tcW w:w="1701" w:type="dxa"/>
            <w:vAlign w:val="center"/>
          </w:tcPr>
          <w:p w:rsidR="00C204F2" w:rsidRPr="00AE693D" w:rsidRDefault="00C204F2" w:rsidP="00FE64E4">
            <w:pPr>
              <w:rPr>
                <w:b/>
                <w:color w:val="000000" w:themeColor="text1"/>
                <w:sz w:val="16"/>
                <w:szCs w:val="16"/>
              </w:rPr>
            </w:pPr>
            <w:r>
              <w:rPr>
                <w:b/>
                <w:color w:val="000000" w:themeColor="text1"/>
                <w:sz w:val="16"/>
                <w:szCs w:val="16"/>
              </w:rPr>
              <w:t>R$</w:t>
            </w:r>
            <w:r w:rsidR="00FE64E4">
              <w:rPr>
                <w:b/>
                <w:color w:val="000000" w:themeColor="text1"/>
                <w:sz w:val="16"/>
                <w:szCs w:val="16"/>
              </w:rPr>
              <w:t>504,00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23</w:t>
            </w:r>
          </w:p>
        </w:tc>
        <w:tc>
          <w:tcPr>
            <w:tcW w:w="4111" w:type="dxa"/>
            <w:vAlign w:val="center"/>
          </w:tcPr>
          <w:p w:rsidR="00C204F2" w:rsidRPr="00AE693D" w:rsidRDefault="00C204F2" w:rsidP="009772F8">
            <w:pPr>
              <w:rPr>
                <w:b/>
                <w:sz w:val="16"/>
                <w:szCs w:val="16"/>
              </w:rPr>
            </w:pPr>
            <w:r w:rsidRPr="00AE693D">
              <w:rPr>
                <w:b/>
                <w:sz w:val="16"/>
                <w:szCs w:val="16"/>
              </w:rPr>
              <w:t>Reativos DPD para Cloro Livre de 10 mL.  pacote com 100 unidades, com no mínimo de 2 anos de validade  a contar do faturamento.</w:t>
            </w:r>
          </w:p>
        </w:tc>
        <w:tc>
          <w:tcPr>
            <w:tcW w:w="709" w:type="dxa"/>
            <w:vAlign w:val="center"/>
          </w:tcPr>
          <w:p w:rsidR="00C204F2" w:rsidRPr="00AE693D" w:rsidRDefault="00C204F2" w:rsidP="00C204F2">
            <w:pPr>
              <w:rPr>
                <w:b/>
                <w:sz w:val="16"/>
                <w:szCs w:val="16"/>
              </w:rPr>
            </w:pPr>
            <w:r w:rsidRPr="00AE693D">
              <w:rPr>
                <w:b/>
                <w:sz w:val="16"/>
                <w:szCs w:val="16"/>
              </w:rPr>
              <w:t>Pct</w:t>
            </w:r>
          </w:p>
        </w:tc>
        <w:tc>
          <w:tcPr>
            <w:tcW w:w="850" w:type="dxa"/>
            <w:vAlign w:val="center"/>
          </w:tcPr>
          <w:p w:rsidR="00C204F2" w:rsidRPr="00AE693D" w:rsidRDefault="00C204F2" w:rsidP="00C204F2">
            <w:pPr>
              <w:rPr>
                <w:b/>
                <w:sz w:val="16"/>
                <w:szCs w:val="16"/>
              </w:rPr>
            </w:pPr>
            <w:r w:rsidRPr="00AE693D">
              <w:rPr>
                <w:b/>
                <w:sz w:val="16"/>
                <w:szCs w:val="16"/>
              </w:rPr>
              <w:t>150</w:t>
            </w:r>
          </w:p>
        </w:tc>
        <w:tc>
          <w:tcPr>
            <w:tcW w:w="1418" w:type="dxa"/>
            <w:vAlign w:val="center"/>
          </w:tcPr>
          <w:p w:rsidR="00C204F2" w:rsidRPr="00AE693D" w:rsidRDefault="009772F8" w:rsidP="009772F8">
            <w:pPr>
              <w:rPr>
                <w:b/>
                <w:sz w:val="16"/>
                <w:szCs w:val="16"/>
              </w:rPr>
            </w:pPr>
            <w:r>
              <w:rPr>
                <w:b/>
                <w:sz w:val="16"/>
                <w:szCs w:val="16"/>
              </w:rPr>
              <w:t>R$ 475,00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71.250,00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24</w:t>
            </w:r>
          </w:p>
        </w:tc>
        <w:tc>
          <w:tcPr>
            <w:tcW w:w="4111" w:type="dxa"/>
            <w:vAlign w:val="center"/>
          </w:tcPr>
          <w:p w:rsidR="00C204F2" w:rsidRPr="00AE693D" w:rsidRDefault="00C204F2" w:rsidP="00C204F2">
            <w:pPr>
              <w:rPr>
                <w:b/>
                <w:sz w:val="16"/>
                <w:szCs w:val="16"/>
              </w:rPr>
            </w:pPr>
            <w:r w:rsidRPr="00AE693D">
              <w:rPr>
                <w:b/>
                <w:sz w:val="16"/>
                <w:szCs w:val="16"/>
              </w:rPr>
              <w:t>Solução de Iodo 2% - alcoólica, fr de 1 litro, com no mínimo de 2 anos de validade  a contar do faturamento.</w:t>
            </w:r>
          </w:p>
        </w:tc>
        <w:tc>
          <w:tcPr>
            <w:tcW w:w="709" w:type="dxa"/>
            <w:vAlign w:val="center"/>
          </w:tcPr>
          <w:p w:rsidR="00C204F2" w:rsidRPr="00AE693D" w:rsidRDefault="00C204F2" w:rsidP="00C204F2">
            <w:pPr>
              <w:rPr>
                <w:b/>
                <w:sz w:val="16"/>
                <w:szCs w:val="16"/>
              </w:rPr>
            </w:pPr>
            <w:r w:rsidRPr="00AE693D">
              <w:rPr>
                <w:b/>
                <w:sz w:val="16"/>
                <w:szCs w:val="16"/>
              </w:rPr>
              <w:t>Lt</w:t>
            </w:r>
          </w:p>
        </w:tc>
        <w:tc>
          <w:tcPr>
            <w:tcW w:w="850" w:type="dxa"/>
            <w:vAlign w:val="center"/>
          </w:tcPr>
          <w:p w:rsidR="00C204F2" w:rsidRPr="00AE693D" w:rsidRDefault="00C204F2" w:rsidP="00C204F2">
            <w:pPr>
              <w:rPr>
                <w:b/>
                <w:sz w:val="16"/>
                <w:szCs w:val="16"/>
              </w:rPr>
            </w:pPr>
            <w:r w:rsidRPr="00AE693D">
              <w:rPr>
                <w:b/>
                <w:sz w:val="16"/>
                <w:szCs w:val="16"/>
              </w:rPr>
              <w:t>03</w:t>
            </w:r>
          </w:p>
        </w:tc>
        <w:tc>
          <w:tcPr>
            <w:tcW w:w="1418" w:type="dxa"/>
            <w:vAlign w:val="center"/>
          </w:tcPr>
          <w:p w:rsidR="00C204F2" w:rsidRPr="00AE693D" w:rsidRDefault="00FE64E4" w:rsidP="00FE64E4">
            <w:pPr>
              <w:rPr>
                <w:b/>
                <w:sz w:val="16"/>
                <w:szCs w:val="16"/>
              </w:rPr>
            </w:pPr>
            <w:r>
              <w:rPr>
                <w:b/>
                <w:sz w:val="16"/>
                <w:szCs w:val="16"/>
              </w:rPr>
              <w:t>R$ 92,00</w:t>
            </w:r>
          </w:p>
        </w:tc>
        <w:tc>
          <w:tcPr>
            <w:tcW w:w="1701" w:type="dxa"/>
            <w:vAlign w:val="center"/>
          </w:tcPr>
          <w:p w:rsidR="00C204F2" w:rsidRPr="00AE693D" w:rsidRDefault="00C204F2" w:rsidP="00FE64E4">
            <w:pPr>
              <w:rPr>
                <w:b/>
                <w:color w:val="000000" w:themeColor="text1"/>
                <w:sz w:val="16"/>
                <w:szCs w:val="16"/>
              </w:rPr>
            </w:pPr>
            <w:r>
              <w:rPr>
                <w:b/>
                <w:color w:val="000000" w:themeColor="text1"/>
                <w:sz w:val="16"/>
                <w:szCs w:val="16"/>
              </w:rPr>
              <w:t>R$</w:t>
            </w:r>
            <w:r w:rsidR="00FE64E4">
              <w:rPr>
                <w:b/>
                <w:color w:val="000000" w:themeColor="text1"/>
                <w:sz w:val="16"/>
                <w:szCs w:val="16"/>
              </w:rPr>
              <w:t xml:space="preserve"> 276,00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25</w:t>
            </w:r>
          </w:p>
        </w:tc>
        <w:tc>
          <w:tcPr>
            <w:tcW w:w="4111" w:type="dxa"/>
            <w:vAlign w:val="center"/>
          </w:tcPr>
          <w:p w:rsidR="00C204F2" w:rsidRPr="00AE693D" w:rsidRDefault="00C204F2" w:rsidP="00C204F2">
            <w:pPr>
              <w:rPr>
                <w:b/>
                <w:sz w:val="16"/>
                <w:szCs w:val="16"/>
              </w:rPr>
            </w:pPr>
            <w:r w:rsidRPr="00AE693D">
              <w:rPr>
                <w:b/>
                <w:sz w:val="16"/>
                <w:szCs w:val="16"/>
              </w:rPr>
              <w:t>Solução de KCl 3 M, para eletrodo de vidro para medição de pH. Frasco com 250 mL. Com no mínimo de 2 anos de validade  a contar do faturamento.</w:t>
            </w:r>
          </w:p>
        </w:tc>
        <w:tc>
          <w:tcPr>
            <w:tcW w:w="709" w:type="dxa"/>
            <w:vAlign w:val="center"/>
          </w:tcPr>
          <w:p w:rsidR="00C204F2" w:rsidRPr="00AE693D" w:rsidRDefault="00C204F2" w:rsidP="00C204F2">
            <w:pPr>
              <w:rPr>
                <w:b/>
                <w:sz w:val="16"/>
                <w:szCs w:val="16"/>
              </w:rPr>
            </w:pPr>
            <w:r w:rsidRPr="00AE693D">
              <w:rPr>
                <w:b/>
                <w:sz w:val="16"/>
                <w:szCs w:val="16"/>
              </w:rPr>
              <w:t>Fr</w:t>
            </w:r>
          </w:p>
        </w:tc>
        <w:tc>
          <w:tcPr>
            <w:tcW w:w="850" w:type="dxa"/>
            <w:vAlign w:val="center"/>
          </w:tcPr>
          <w:p w:rsidR="00C204F2" w:rsidRPr="00AE693D" w:rsidRDefault="00C204F2" w:rsidP="00C204F2">
            <w:pPr>
              <w:rPr>
                <w:b/>
                <w:sz w:val="16"/>
                <w:szCs w:val="16"/>
              </w:rPr>
            </w:pPr>
            <w:r w:rsidRPr="00AE693D">
              <w:rPr>
                <w:b/>
                <w:sz w:val="16"/>
                <w:szCs w:val="16"/>
              </w:rPr>
              <w:t>03</w:t>
            </w:r>
          </w:p>
        </w:tc>
        <w:tc>
          <w:tcPr>
            <w:tcW w:w="1418" w:type="dxa"/>
            <w:vAlign w:val="center"/>
          </w:tcPr>
          <w:p w:rsidR="00C204F2" w:rsidRPr="00AE693D" w:rsidRDefault="00FE64E4" w:rsidP="00C204F2">
            <w:pPr>
              <w:rPr>
                <w:b/>
                <w:sz w:val="16"/>
                <w:szCs w:val="16"/>
              </w:rPr>
            </w:pPr>
            <w:r>
              <w:rPr>
                <w:b/>
                <w:sz w:val="16"/>
                <w:szCs w:val="16"/>
              </w:rPr>
              <w:t>R$ 18,50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55,50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26</w:t>
            </w:r>
          </w:p>
        </w:tc>
        <w:tc>
          <w:tcPr>
            <w:tcW w:w="4111" w:type="dxa"/>
            <w:vAlign w:val="center"/>
          </w:tcPr>
          <w:p w:rsidR="00C204F2" w:rsidRPr="00AE693D" w:rsidRDefault="00C204F2" w:rsidP="0049078F">
            <w:pPr>
              <w:rPr>
                <w:b/>
                <w:sz w:val="16"/>
                <w:szCs w:val="16"/>
              </w:rPr>
            </w:pPr>
            <w:r w:rsidRPr="00AE693D">
              <w:rPr>
                <w:b/>
                <w:sz w:val="16"/>
                <w:szCs w:val="16"/>
              </w:rPr>
              <w:t xml:space="preserve">Solução Padrão de Cor Platina Cobalto, 500 Uc = 500 mg/L, frasco 100 mL com no mínimo de 2 anos </w:t>
            </w:r>
            <w:r w:rsidRPr="00AE693D">
              <w:rPr>
                <w:b/>
                <w:sz w:val="16"/>
                <w:szCs w:val="16"/>
              </w:rPr>
              <w:lastRenderedPageBreak/>
              <w:t>de validade  a contar do faturamento.</w:t>
            </w:r>
          </w:p>
        </w:tc>
        <w:tc>
          <w:tcPr>
            <w:tcW w:w="709" w:type="dxa"/>
          </w:tcPr>
          <w:p w:rsidR="00C204F2" w:rsidRPr="00AE693D" w:rsidRDefault="00C204F2" w:rsidP="00C204F2">
            <w:pPr>
              <w:rPr>
                <w:b/>
                <w:sz w:val="16"/>
                <w:szCs w:val="16"/>
              </w:rPr>
            </w:pPr>
            <w:r w:rsidRPr="00AE693D">
              <w:rPr>
                <w:b/>
                <w:sz w:val="16"/>
                <w:szCs w:val="16"/>
              </w:rPr>
              <w:lastRenderedPageBreak/>
              <w:t>Fr</w:t>
            </w:r>
          </w:p>
        </w:tc>
        <w:tc>
          <w:tcPr>
            <w:tcW w:w="850" w:type="dxa"/>
            <w:vAlign w:val="center"/>
          </w:tcPr>
          <w:p w:rsidR="00C204F2" w:rsidRPr="00AE693D" w:rsidRDefault="00C204F2" w:rsidP="00C204F2">
            <w:pPr>
              <w:rPr>
                <w:b/>
                <w:sz w:val="16"/>
                <w:szCs w:val="16"/>
              </w:rPr>
            </w:pPr>
            <w:r w:rsidRPr="00AE693D">
              <w:rPr>
                <w:b/>
                <w:sz w:val="16"/>
                <w:szCs w:val="16"/>
              </w:rPr>
              <w:t>02</w:t>
            </w:r>
          </w:p>
        </w:tc>
        <w:tc>
          <w:tcPr>
            <w:tcW w:w="1418" w:type="dxa"/>
            <w:vAlign w:val="center"/>
          </w:tcPr>
          <w:p w:rsidR="00C204F2" w:rsidRPr="00AE693D" w:rsidRDefault="00FE64E4" w:rsidP="00C204F2">
            <w:pPr>
              <w:rPr>
                <w:b/>
                <w:sz w:val="16"/>
                <w:szCs w:val="16"/>
              </w:rPr>
            </w:pPr>
            <w:r>
              <w:rPr>
                <w:b/>
                <w:sz w:val="16"/>
                <w:szCs w:val="16"/>
              </w:rPr>
              <w:t>R$ 155,00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310,00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lastRenderedPageBreak/>
              <w:t>27</w:t>
            </w:r>
          </w:p>
        </w:tc>
        <w:tc>
          <w:tcPr>
            <w:tcW w:w="4111" w:type="dxa"/>
            <w:vAlign w:val="center"/>
          </w:tcPr>
          <w:p w:rsidR="00C204F2" w:rsidRPr="00AE693D" w:rsidRDefault="00C204F2" w:rsidP="00C204F2">
            <w:pPr>
              <w:rPr>
                <w:b/>
                <w:sz w:val="16"/>
                <w:szCs w:val="16"/>
              </w:rPr>
            </w:pPr>
            <w:r w:rsidRPr="00AE693D">
              <w:rPr>
                <w:b/>
                <w:sz w:val="16"/>
                <w:szCs w:val="16"/>
              </w:rPr>
              <w:t>Solução Padrão de Flúor – 1 mg F/L, fr 250mL, com no mínimo de 2 anos de validade  a contar do faturamento.</w:t>
            </w:r>
          </w:p>
        </w:tc>
        <w:tc>
          <w:tcPr>
            <w:tcW w:w="709" w:type="dxa"/>
          </w:tcPr>
          <w:p w:rsidR="00C204F2" w:rsidRPr="00AE693D" w:rsidRDefault="00C204F2" w:rsidP="00C204F2">
            <w:pPr>
              <w:rPr>
                <w:b/>
                <w:sz w:val="16"/>
                <w:szCs w:val="16"/>
              </w:rPr>
            </w:pPr>
            <w:r w:rsidRPr="00AE693D">
              <w:rPr>
                <w:b/>
                <w:sz w:val="16"/>
                <w:szCs w:val="16"/>
              </w:rPr>
              <w:t>Fr</w:t>
            </w:r>
          </w:p>
        </w:tc>
        <w:tc>
          <w:tcPr>
            <w:tcW w:w="850" w:type="dxa"/>
            <w:vAlign w:val="center"/>
          </w:tcPr>
          <w:p w:rsidR="00C204F2" w:rsidRPr="00AE693D" w:rsidRDefault="00C204F2" w:rsidP="00C204F2">
            <w:pPr>
              <w:rPr>
                <w:b/>
                <w:sz w:val="16"/>
                <w:szCs w:val="16"/>
              </w:rPr>
            </w:pPr>
            <w:r w:rsidRPr="00AE693D">
              <w:rPr>
                <w:b/>
                <w:sz w:val="16"/>
                <w:szCs w:val="16"/>
              </w:rPr>
              <w:t>02</w:t>
            </w:r>
          </w:p>
        </w:tc>
        <w:tc>
          <w:tcPr>
            <w:tcW w:w="1418" w:type="dxa"/>
            <w:vAlign w:val="center"/>
          </w:tcPr>
          <w:p w:rsidR="00C204F2" w:rsidRPr="00AE693D" w:rsidRDefault="00FE64E4" w:rsidP="00FE64E4">
            <w:pPr>
              <w:rPr>
                <w:b/>
                <w:sz w:val="16"/>
                <w:szCs w:val="16"/>
              </w:rPr>
            </w:pPr>
            <w:r>
              <w:rPr>
                <w:b/>
                <w:sz w:val="16"/>
                <w:szCs w:val="16"/>
              </w:rPr>
              <w:t>R$ 426,00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852,00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28</w:t>
            </w:r>
          </w:p>
        </w:tc>
        <w:tc>
          <w:tcPr>
            <w:tcW w:w="4111" w:type="dxa"/>
            <w:vAlign w:val="center"/>
          </w:tcPr>
          <w:p w:rsidR="00C204F2" w:rsidRPr="00AE693D" w:rsidRDefault="00C204F2" w:rsidP="00C204F2">
            <w:pPr>
              <w:rPr>
                <w:b/>
                <w:sz w:val="16"/>
                <w:szCs w:val="16"/>
              </w:rPr>
            </w:pPr>
            <w:r w:rsidRPr="00AE693D">
              <w:rPr>
                <w:b/>
                <w:sz w:val="16"/>
                <w:szCs w:val="16"/>
              </w:rPr>
              <w:t>Solução Padrão de Turbidez/Formazina – 4000 NTU, fr 50 mL, com no mínimo de 2 anos de validade  a contar do faturamento.</w:t>
            </w:r>
          </w:p>
        </w:tc>
        <w:tc>
          <w:tcPr>
            <w:tcW w:w="709" w:type="dxa"/>
          </w:tcPr>
          <w:p w:rsidR="00C204F2" w:rsidRPr="00AE693D" w:rsidRDefault="00C204F2" w:rsidP="00C204F2">
            <w:pPr>
              <w:rPr>
                <w:b/>
                <w:sz w:val="16"/>
                <w:szCs w:val="16"/>
              </w:rPr>
            </w:pPr>
            <w:r w:rsidRPr="00AE693D">
              <w:rPr>
                <w:b/>
                <w:sz w:val="16"/>
                <w:szCs w:val="16"/>
              </w:rPr>
              <w:t>Fr</w:t>
            </w:r>
          </w:p>
        </w:tc>
        <w:tc>
          <w:tcPr>
            <w:tcW w:w="850" w:type="dxa"/>
            <w:vAlign w:val="center"/>
          </w:tcPr>
          <w:p w:rsidR="00C204F2" w:rsidRPr="00AE693D" w:rsidRDefault="00C204F2" w:rsidP="00C204F2">
            <w:pPr>
              <w:rPr>
                <w:b/>
                <w:sz w:val="16"/>
                <w:szCs w:val="16"/>
              </w:rPr>
            </w:pPr>
            <w:r w:rsidRPr="00AE693D">
              <w:rPr>
                <w:b/>
                <w:sz w:val="16"/>
                <w:szCs w:val="16"/>
              </w:rPr>
              <w:t>01</w:t>
            </w:r>
          </w:p>
        </w:tc>
        <w:tc>
          <w:tcPr>
            <w:tcW w:w="1418" w:type="dxa"/>
            <w:vAlign w:val="center"/>
          </w:tcPr>
          <w:p w:rsidR="00C204F2" w:rsidRPr="00AE693D" w:rsidRDefault="00FE64E4" w:rsidP="00FE64E4">
            <w:pPr>
              <w:rPr>
                <w:b/>
                <w:sz w:val="16"/>
                <w:szCs w:val="16"/>
              </w:rPr>
            </w:pPr>
            <w:r>
              <w:rPr>
                <w:b/>
                <w:sz w:val="16"/>
                <w:szCs w:val="16"/>
              </w:rPr>
              <w:t>R$ 253,00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253,00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29</w:t>
            </w:r>
          </w:p>
        </w:tc>
        <w:tc>
          <w:tcPr>
            <w:tcW w:w="4111" w:type="dxa"/>
            <w:vAlign w:val="center"/>
          </w:tcPr>
          <w:p w:rsidR="00C204F2" w:rsidRPr="00AE693D" w:rsidRDefault="00C204F2" w:rsidP="00C204F2">
            <w:pPr>
              <w:rPr>
                <w:b/>
                <w:sz w:val="16"/>
                <w:szCs w:val="16"/>
              </w:rPr>
            </w:pPr>
            <w:r w:rsidRPr="00AE693D">
              <w:rPr>
                <w:b/>
                <w:sz w:val="16"/>
                <w:szCs w:val="16"/>
              </w:rPr>
              <w:t>Solução Tampão pH 4, fr de 500 mL, com no mínimo de 2 anos de validade  a contar do faturamento.</w:t>
            </w:r>
          </w:p>
        </w:tc>
        <w:tc>
          <w:tcPr>
            <w:tcW w:w="709" w:type="dxa"/>
          </w:tcPr>
          <w:p w:rsidR="00C204F2" w:rsidRPr="00AE693D" w:rsidRDefault="00C204F2" w:rsidP="00C204F2">
            <w:pPr>
              <w:rPr>
                <w:b/>
                <w:sz w:val="16"/>
                <w:szCs w:val="16"/>
              </w:rPr>
            </w:pPr>
            <w:r w:rsidRPr="00AE693D">
              <w:rPr>
                <w:b/>
                <w:sz w:val="16"/>
                <w:szCs w:val="16"/>
              </w:rPr>
              <w:t>Fr</w:t>
            </w:r>
          </w:p>
        </w:tc>
        <w:tc>
          <w:tcPr>
            <w:tcW w:w="850" w:type="dxa"/>
            <w:vAlign w:val="center"/>
          </w:tcPr>
          <w:p w:rsidR="00C204F2" w:rsidRPr="00AE693D" w:rsidRDefault="00C204F2" w:rsidP="00C204F2">
            <w:pPr>
              <w:rPr>
                <w:b/>
                <w:sz w:val="16"/>
                <w:szCs w:val="16"/>
              </w:rPr>
            </w:pPr>
            <w:r w:rsidRPr="00AE693D">
              <w:rPr>
                <w:b/>
                <w:sz w:val="16"/>
                <w:szCs w:val="16"/>
              </w:rPr>
              <w:t>02</w:t>
            </w:r>
          </w:p>
        </w:tc>
        <w:tc>
          <w:tcPr>
            <w:tcW w:w="1418" w:type="dxa"/>
            <w:vAlign w:val="center"/>
          </w:tcPr>
          <w:p w:rsidR="00C204F2" w:rsidRPr="00AE693D" w:rsidRDefault="00FE64E4" w:rsidP="00FE64E4">
            <w:pPr>
              <w:rPr>
                <w:b/>
                <w:sz w:val="16"/>
                <w:szCs w:val="16"/>
              </w:rPr>
            </w:pPr>
            <w:r>
              <w:rPr>
                <w:b/>
                <w:sz w:val="16"/>
                <w:szCs w:val="16"/>
              </w:rPr>
              <w:t>R$ 56,00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112,00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30</w:t>
            </w:r>
          </w:p>
        </w:tc>
        <w:tc>
          <w:tcPr>
            <w:tcW w:w="4111" w:type="dxa"/>
            <w:vAlign w:val="center"/>
          </w:tcPr>
          <w:p w:rsidR="00C204F2" w:rsidRPr="00AE693D" w:rsidRDefault="00C204F2" w:rsidP="00C204F2">
            <w:pPr>
              <w:rPr>
                <w:b/>
                <w:sz w:val="16"/>
                <w:szCs w:val="16"/>
              </w:rPr>
            </w:pPr>
            <w:r w:rsidRPr="00AE693D">
              <w:rPr>
                <w:b/>
                <w:sz w:val="16"/>
                <w:szCs w:val="16"/>
              </w:rPr>
              <w:t>Solução Tampão pH 6,86, fr de 500 mL, com no mínimo de 2 anos de validade  a contar do faturamento.</w:t>
            </w:r>
          </w:p>
        </w:tc>
        <w:tc>
          <w:tcPr>
            <w:tcW w:w="709" w:type="dxa"/>
          </w:tcPr>
          <w:p w:rsidR="00C204F2" w:rsidRPr="00AE693D" w:rsidRDefault="00C204F2" w:rsidP="00C204F2">
            <w:pPr>
              <w:rPr>
                <w:b/>
                <w:sz w:val="16"/>
                <w:szCs w:val="16"/>
              </w:rPr>
            </w:pPr>
            <w:r w:rsidRPr="00AE693D">
              <w:rPr>
                <w:b/>
                <w:sz w:val="16"/>
                <w:szCs w:val="16"/>
              </w:rPr>
              <w:t>Fr</w:t>
            </w:r>
          </w:p>
        </w:tc>
        <w:tc>
          <w:tcPr>
            <w:tcW w:w="850" w:type="dxa"/>
            <w:vAlign w:val="center"/>
          </w:tcPr>
          <w:p w:rsidR="00C204F2" w:rsidRPr="00AE693D" w:rsidRDefault="00C204F2" w:rsidP="00C204F2">
            <w:pPr>
              <w:rPr>
                <w:b/>
                <w:sz w:val="16"/>
                <w:szCs w:val="16"/>
              </w:rPr>
            </w:pPr>
            <w:r w:rsidRPr="00AE693D">
              <w:rPr>
                <w:b/>
                <w:sz w:val="16"/>
                <w:szCs w:val="16"/>
              </w:rPr>
              <w:t>02</w:t>
            </w:r>
          </w:p>
        </w:tc>
        <w:tc>
          <w:tcPr>
            <w:tcW w:w="1418" w:type="dxa"/>
            <w:vAlign w:val="center"/>
          </w:tcPr>
          <w:p w:rsidR="00C204F2" w:rsidRPr="00AE693D" w:rsidRDefault="00FE64E4" w:rsidP="00FE64E4">
            <w:pPr>
              <w:rPr>
                <w:b/>
                <w:sz w:val="16"/>
                <w:szCs w:val="16"/>
              </w:rPr>
            </w:pPr>
            <w:r>
              <w:rPr>
                <w:b/>
                <w:sz w:val="16"/>
                <w:szCs w:val="16"/>
              </w:rPr>
              <w:t xml:space="preserve">R$ </w:t>
            </w:r>
            <w:r w:rsidR="00C204F2" w:rsidRPr="00AE693D">
              <w:rPr>
                <w:b/>
                <w:sz w:val="16"/>
                <w:szCs w:val="16"/>
              </w:rPr>
              <w:t>44,00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88,00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31</w:t>
            </w:r>
          </w:p>
        </w:tc>
        <w:tc>
          <w:tcPr>
            <w:tcW w:w="4111" w:type="dxa"/>
            <w:vAlign w:val="center"/>
          </w:tcPr>
          <w:p w:rsidR="00C204F2" w:rsidRPr="00AE693D" w:rsidRDefault="00C204F2" w:rsidP="00C204F2">
            <w:pPr>
              <w:rPr>
                <w:b/>
                <w:sz w:val="16"/>
                <w:szCs w:val="16"/>
              </w:rPr>
            </w:pPr>
            <w:r w:rsidRPr="00AE693D">
              <w:rPr>
                <w:b/>
                <w:sz w:val="16"/>
                <w:szCs w:val="16"/>
              </w:rPr>
              <w:t>Solução Tampão pH 7, fr de 500 mL, com no mínimo de 2 anos de validade  a contar do faturamento.</w:t>
            </w:r>
          </w:p>
        </w:tc>
        <w:tc>
          <w:tcPr>
            <w:tcW w:w="709" w:type="dxa"/>
          </w:tcPr>
          <w:p w:rsidR="00C204F2" w:rsidRPr="00AE693D" w:rsidRDefault="00C204F2" w:rsidP="00C204F2">
            <w:pPr>
              <w:rPr>
                <w:b/>
                <w:sz w:val="16"/>
                <w:szCs w:val="16"/>
              </w:rPr>
            </w:pPr>
            <w:r w:rsidRPr="00AE693D">
              <w:rPr>
                <w:b/>
                <w:sz w:val="16"/>
                <w:szCs w:val="16"/>
              </w:rPr>
              <w:t>Fr</w:t>
            </w:r>
          </w:p>
        </w:tc>
        <w:tc>
          <w:tcPr>
            <w:tcW w:w="850" w:type="dxa"/>
            <w:vAlign w:val="center"/>
          </w:tcPr>
          <w:p w:rsidR="00C204F2" w:rsidRPr="00AE693D" w:rsidRDefault="00C204F2" w:rsidP="00C204F2">
            <w:pPr>
              <w:rPr>
                <w:b/>
                <w:sz w:val="16"/>
                <w:szCs w:val="16"/>
              </w:rPr>
            </w:pPr>
            <w:r w:rsidRPr="00AE693D">
              <w:rPr>
                <w:b/>
                <w:sz w:val="16"/>
                <w:szCs w:val="16"/>
              </w:rPr>
              <w:t>02</w:t>
            </w:r>
          </w:p>
        </w:tc>
        <w:tc>
          <w:tcPr>
            <w:tcW w:w="1418" w:type="dxa"/>
            <w:vAlign w:val="center"/>
          </w:tcPr>
          <w:p w:rsidR="00C204F2" w:rsidRPr="00AE693D" w:rsidRDefault="00FE64E4" w:rsidP="00C204F2">
            <w:pPr>
              <w:rPr>
                <w:b/>
                <w:sz w:val="16"/>
                <w:szCs w:val="16"/>
              </w:rPr>
            </w:pPr>
            <w:r>
              <w:rPr>
                <w:b/>
                <w:sz w:val="16"/>
                <w:szCs w:val="16"/>
              </w:rPr>
              <w:t>R$ 58,00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116,00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32</w:t>
            </w:r>
          </w:p>
        </w:tc>
        <w:tc>
          <w:tcPr>
            <w:tcW w:w="4111" w:type="dxa"/>
            <w:vAlign w:val="center"/>
          </w:tcPr>
          <w:p w:rsidR="00C204F2" w:rsidRPr="00AE693D" w:rsidRDefault="00C204F2" w:rsidP="00C204F2">
            <w:pPr>
              <w:rPr>
                <w:b/>
                <w:sz w:val="16"/>
                <w:szCs w:val="16"/>
              </w:rPr>
            </w:pPr>
            <w:r w:rsidRPr="00AE693D">
              <w:rPr>
                <w:b/>
                <w:sz w:val="16"/>
                <w:szCs w:val="16"/>
              </w:rPr>
              <w:t>Solução Tampão pH 9,18, fr de 500 mL, com no mínimo de 2 anos de validade  a contar do faturamento.</w:t>
            </w:r>
          </w:p>
        </w:tc>
        <w:tc>
          <w:tcPr>
            <w:tcW w:w="709" w:type="dxa"/>
          </w:tcPr>
          <w:p w:rsidR="00C204F2" w:rsidRPr="00AE693D" w:rsidRDefault="00C204F2" w:rsidP="00C204F2">
            <w:pPr>
              <w:rPr>
                <w:b/>
                <w:sz w:val="16"/>
                <w:szCs w:val="16"/>
              </w:rPr>
            </w:pPr>
            <w:r w:rsidRPr="00AE693D">
              <w:rPr>
                <w:b/>
                <w:sz w:val="16"/>
                <w:szCs w:val="16"/>
              </w:rPr>
              <w:t>Fr</w:t>
            </w:r>
          </w:p>
        </w:tc>
        <w:tc>
          <w:tcPr>
            <w:tcW w:w="850" w:type="dxa"/>
            <w:vAlign w:val="center"/>
          </w:tcPr>
          <w:p w:rsidR="00C204F2" w:rsidRPr="00AE693D" w:rsidRDefault="00C204F2" w:rsidP="00C204F2">
            <w:pPr>
              <w:rPr>
                <w:b/>
                <w:sz w:val="16"/>
                <w:szCs w:val="16"/>
              </w:rPr>
            </w:pPr>
            <w:r w:rsidRPr="00AE693D">
              <w:rPr>
                <w:b/>
                <w:sz w:val="16"/>
                <w:szCs w:val="16"/>
              </w:rPr>
              <w:t>01</w:t>
            </w:r>
          </w:p>
        </w:tc>
        <w:tc>
          <w:tcPr>
            <w:tcW w:w="1418" w:type="dxa"/>
            <w:vAlign w:val="center"/>
          </w:tcPr>
          <w:p w:rsidR="00C204F2" w:rsidRPr="00AE693D" w:rsidRDefault="00FE64E4" w:rsidP="00FE64E4">
            <w:pPr>
              <w:rPr>
                <w:b/>
                <w:sz w:val="16"/>
                <w:szCs w:val="16"/>
              </w:rPr>
            </w:pPr>
            <w:r>
              <w:rPr>
                <w:b/>
                <w:sz w:val="16"/>
                <w:szCs w:val="16"/>
              </w:rPr>
              <w:t xml:space="preserve">R$ </w:t>
            </w:r>
            <w:r w:rsidR="00C204F2" w:rsidRPr="00AE693D">
              <w:rPr>
                <w:b/>
                <w:sz w:val="16"/>
                <w:szCs w:val="16"/>
              </w:rPr>
              <w:t>3</w:t>
            </w:r>
            <w:r>
              <w:rPr>
                <w:b/>
                <w:sz w:val="16"/>
                <w:szCs w:val="16"/>
              </w:rPr>
              <w:t>8,00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38,00</w:t>
            </w:r>
          </w:p>
        </w:tc>
      </w:tr>
      <w:tr w:rsidR="00C204F2" w:rsidRPr="00AE693D" w:rsidTr="002A7148">
        <w:trPr>
          <w:trHeight w:val="286"/>
        </w:trPr>
        <w:tc>
          <w:tcPr>
            <w:tcW w:w="709" w:type="dxa"/>
            <w:vAlign w:val="center"/>
          </w:tcPr>
          <w:p w:rsidR="00C204F2" w:rsidRPr="00AE693D" w:rsidRDefault="0049078F" w:rsidP="00C204F2">
            <w:pPr>
              <w:rPr>
                <w:b/>
                <w:sz w:val="16"/>
                <w:szCs w:val="16"/>
              </w:rPr>
            </w:pPr>
            <w:r>
              <w:rPr>
                <w:b/>
                <w:sz w:val="16"/>
                <w:szCs w:val="16"/>
              </w:rPr>
              <w:t>33</w:t>
            </w:r>
          </w:p>
        </w:tc>
        <w:tc>
          <w:tcPr>
            <w:tcW w:w="4111" w:type="dxa"/>
            <w:vAlign w:val="center"/>
          </w:tcPr>
          <w:p w:rsidR="00C204F2" w:rsidRPr="00AE693D" w:rsidRDefault="00C204F2" w:rsidP="00C204F2">
            <w:pPr>
              <w:rPr>
                <w:b/>
                <w:sz w:val="16"/>
                <w:szCs w:val="16"/>
              </w:rPr>
            </w:pPr>
            <w:r w:rsidRPr="00AE693D">
              <w:rPr>
                <w:b/>
                <w:sz w:val="16"/>
                <w:szCs w:val="16"/>
              </w:rPr>
              <w:t>SPADNS – Reagente para Fluoreto, fr 500 mL. com no mínimo de 2 anos de validade  a contar do faturamento.</w:t>
            </w:r>
          </w:p>
        </w:tc>
        <w:tc>
          <w:tcPr>
            <w:tcW w:w="709" w:type="dxa"/>
          </w:tcPr>
          <w:p w:rsidR="00C204F2" w:rsidRPr="00AE693D" w:rsidRDefault="00C204F2" w:rsidP="00C204F2">
            <w:pPr>
              <w:rPr>
                <w:b/>
                <w:sz w:val="16"/>
                <w:szCs w:val="16"/>
              </w:rPr>
            </w:pPr>
            <w:r w:rsidRPr="00AE693D">
              <w:rPr>
                <w:b/>
                <w:sz w:val="16"/>
                <w:szCs w:val="16"/>
              </w:rPr>
              <w:t>Fr</w:t>
            </w:r>
          </w:p>
        </w:tc>
        <w:tc>
          <w:tcPr>
            <w:tcW w:w="850" w:type="dxa"/>
            <w:vAlign w:val="center"/>
          </w:tcPr>
          <w:p w:rsidR="00C204F2" w:rsidRPr="00AE693D" w:rsidRDefault="00C204F2" w:rsidP="00C204F2">
            <w:pPr>
              <w:rPr>
                <w:b/>
                <w:sz w:val="16"/>
                <w:szCs w:val="16"/>
              </w:rPr>
            </w:pPr>
            <w:r w:rsidRPr="00AE693D">
              <w:rPr>
                <w:b/>
                <w:sz w:val="16"/>
                <w:szCs w:val="16"/>
              </w:rPr>
              <w:t>25</w:t>
            </w:r>
          </w:p>
        </w:tc>
        <w:tc>
          <w:tcPr>
            <w:tcW w:w="1418" w:type="dxa"/>
            <w:vAlign w:val="center"/>
          </w:tcPr>
          <w:p w:rsidR="00C204F2" w:rsidRPr="00AE693D" w:rsidRDefault="00FE64E4" w:rsidP="00C204F2">
            <w:pPr>
              <w:rPr>
                <w:b/>
                <w:sz w:val="16"/>
                <w:szCs w:val="16"/>
              </w:rPr>
            </w:pPr>
            <w:r>
              <w:rPr>
                <w:b/>
                <w:sz w:val="16"/>
                <w:szCs w:val="16"/>
              </w:rPr>
              <w:t>R$ 435,00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10.875,00</w:t>
            </w:r>
          </w:p>
        </w:tc>
      </w:tr>
      <w:tr w:rsidR="00C204F2" w:rsidRPr="00AE693D" w:rsidTr="002A7148">
        <w:trPr>
          <w:trHeight w:val="286"/>
        </w:trPr>
        <w:tc>
          <w:tcPr>
            <w:tcW w:w="709" w:type="dxa"/>
            <w:vAlign w:val="center"/>
          </w:tcPr>
          <w:p w:rsidR="00C204F2" w:rsidRPr="00AE693D" w:rsidRDefault="0049078F" w:rsidP="00C204F2">
            <w:pPr>
              <w:rPr>
                <w:rFonts w:eastAsia="Times New Roman"/>
                <w:b/>
                <w:sz w:val="16"/>
                <w:szCs w:val="16"/>
                <w:lang w:eastAsia="pt-BR"/>
              </w:rPr>
            </w:pPr>
            <w:r>
              <w:rPr>
                <w:rFonts w:eastAsia="Times New Roman"/>
                <w:b/>
                <w:sz w:val="16"/>
                <w:szCs w:val="16"/>
                <w:lang w:eastAsia="pt-BR"/>
              </w:rPr>
              <w:t>34</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Bastão em vidro borosilicato, com 6 mm de diâmetro e comprimento de 300 mm. unidade</w:t>
            </w:r>
          </w:p>
        </w:tc>
        <w:tc>
          <w:tcPr>
            <w:tcW w:w="709" w:type="dxa"/>
            <w:vAlign w:val="center"/>
          </w:tcPr>
          <w:p w:rsidR="00C204F2" w:rsidRPr="00AE693D" w:rsidRDefault="00C204F2" w:rsidP="00C204F2">
            <w:pPr>
              <w:rPr>
                <w:rFonts w:eastAsia="Times New Roman"/>
                <w:b/>
                <w:sz w:val="16"/>
                <w:szCs w:val="16"/>
                <w:lang w:eastAsia="pt-BR"/>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05</w:t>
            </w:r>
          </w:p>
        </w:tc>
        <w:tc>
          <w:tcPr>
            <w:tcW w:w="1418" w:type="dxa"/>
            <w:vAlign w:val="center"/>
          </w:tcPr>
          <w:p w:rsidR="00C204F2" w:rsidRPr="00AE693D" w:rsidRDefault="00FE64E4" w:rsidP="00FE64E4">
            <w:pPr>
              <w:rPr>
                <w:rFonts w:eastAsia="Times New Roman"/>
                <w:b/>
                <w:sz w:val="16"/>
                <w:szCs w:val="16"/>
                <w:lang w:eastAsia="pt-BR"/>
              </w:rPr>
            </w:pPr>
            <w:r>
              <w:rPr>
                <w:rFonts w:eastAsia="Times New Roman"/>
                <w:b/>
                <w:sz w:val="16"/>
                <w:szCs w:val="16"/>
                <w:lang w:eastAsia="pt-BR"/>
              </w:rPr>
              <w:t>R$ 6</w:t>
            </w:r>
            <w:r w:rsidR="00C204F2" w:rsidRPr="00AE693D">
              <w:rPr>
                <w:rFonts w:eastAsia="Times New Roman"/>
                <w:b/>
                <w:sz w:val="16"/>
                <w:szCs w:val="16"/>
                <w:lang w:eastAsia="pt-BR"/>
              </w:rPr>
              <w:t>,00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30,00</w:t>
            </w:r>
          </w:p>
        </w:tc>
      </w:tr>
      <w:tr w:rsidR="00C204F2" w:rsidRPr="00AE693D" w:rsidTr="002A7148">
        <w:trPr>
          <w:trHeight w:val="286"/>
        </w:trPr>
        <w:tc>
          <w:tcPr>
            <w:tcW w:w="709" w:type="dxa"/>
            <w:vAlign w:val="center"/>
          </w:tcPr>
          <w:p w:rsidR="00C204F2" w:rsidRPr="00AE693D" w:rsidRDefault="0049078F" w:rsidP="00C204F2">
            <w:pPr>
              <w:rPr>
                <w:rFonts w:eastAsia="Times New Roman"/>
                <w:b/>
                <w:sz w:val="16"/>
                <w:szCs w:val="16"/>
                <w:lang w:eastAsia="pt-BR"/>
              </w:rPr>
            </w:pPr>
            <w:r>
              <w:rPr>
                <w:rFonts w:eastAsia="Times New Roman"/>
                <w:b/>
                <w:sz w:val="16"/>
                <w:szCs w:val="16"/>
                <w:lang w:eastAsia="pt-BR"/>
              </w:rPr>
              <w:t>35</w:t>
            </w:r>
          </w:p>
        </w:tc>
        <w:tc>
          <w:tcPr>
            <w:tcW w:w="4111" w:type="dxa"/>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 xml:space="preserve">Eletrodo em vidro para medição de pH em água, corpo em vidro, junção simples, referência interna de prata e cloreto de prata e KCl 3 M, cabo coaxial, compatível com medidor de universal conecção BNC. Unidade. </w:t>
            </w:r>
          </w:p>
        </w:tc>
        <w:tc>
          <w:tcPr>
            <w:tcW w:w="709" w:type="dxa"/>
            <w:vAlign w:val="center"/>
          </w:tcPr>
          <w:p w:rsidR="00C204F2" w:rsidRPr="00AE693D" w:rsidRDefault="00C204F2" w:rsidP="00C204F2">
            <w:pPr>
              <w:rPr>
                <w:rFonts w:eastAsia="Times New Roman"/>
                <w:b/>
                <w:sz w:val="16"/>
                <w:szCs w:val="16"/>
                <w:lang w:eastAsia="pt-BR"/>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08</w:t>
            </w:r>
          </w:p>
        </w:tc>
        <w:tc>
          <w:tcPr>
            <w:tcW w:w="1418" w:type="dxa"/>
            <w:vAlign w:val="center"/>
          </w:tcPr>
          <w:p w:rsidR="00C204F2" w:rsidRPr="00AE693D" w:rsidRDefault="00FE64E4" w:rsidP="00C204F2">
            <w:pPr>
              <w:rPr>
                <w:rFonts w:eastAsia="Times New Roman"/>
                <w:b/>
                <w:sz w:val="16"/>
                <w:szCs w:val="16"/>
                <w:lang w:eastAsia="pt-BR"/>
              </w:rPr>
            </w:pPr>
            <w:r>
              <w:rPr>
                <w:rFonts w:eastAsia="Times New Roman"/>
                <w:b/>
                <w:sz w:val="16"/>
                <w:szCs w:val="16"/>
                <w:lang w:eastAsia="pt-BR"/>
              </w:rPr>
              <w:t>R$ 380,00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E64E4">
              <w:rPr>
                <w:b/>
                <w:color w:val="000000" w:themeColor="text1"/>
                <w:sz w:val="16"/>
                <w:szCs w:val="16"/>
              </w:rPr>
              <w:t xml:space="preserve"> 3.040,00</w:t>
            </w:r>
          </w:p>
        </w:tc>
      </w:tr>
      <w:tr w:rsidR="00C204F2" w:rsidRPr="00AE693D" w:rsidTr="002A7148">
        <w:trPr>
          <w:trHeight w:val="286"/>
        </w:trPr>
        <w:tc>
          <w:tcPr>
            <w:tcW w:w="709" w:type="dxa"/>
            <w:vAlign w:val="center"/>
          </w:tcPr>
          <w:p w:rsidR="00C204F2" w:rsidRPr="00AE693D" w:rsidRDefault="0049078F" w:rsidP="00C204F2">
            <w:pPr>
              <w:rPr>
                <w:rFonts w:eastAsia="Times New Roman"/>
                <w:b/>
                <w:sz w:val="16"/>
                <w:szCs w:val="16"/>
                <w:lang w:eastAsia="pt-BR"/>
              </w:rPr>
            </w:pPr>
            <w:r>
              <w:rPr>
                <w:rFonts w:eastAsia="Times New Roman"/>
                <w:b/>
                <w:sz w:val="16"/>
                <w:szCs w:val="16"/>
                <w:lang w:eastAsia="pt-BR"/>
              </w:rPr>
              <w:t>36</w:t>
            </w:r>
          </w:p>
        </w:tc>
        <w:tc>
          <w:tcPr>
            <w:tcW w:w="4111" w:type="dxa"/>
          </w:tcPr>
          <w:p w:rsidR="00C204F2" w:rsidRPr="002E3497" w:rsidRDefault="00C204F2" w:rsidP="00C204F2">
            <w:pPr>
              <w:rPr>
                <w:rFonts w:eastAsia="Times New Roman"/>
                <w:b/>
                <w:sz w:val="16"/>
                <w:szCs w:val="16"/>
                <w:lang w:eastAsia="pt-BR"/>
              </w:rPr>
            </w:pPr>
            <w:r w:rsidRPr="002E3497">
              <w:rPr>
                <w:b/>
                <w:color w:val="000000" w:themeColor="text1"/>
                <w:sz w:val="16"/>
                <w:szCs w:val="16"/>
              </w:rPr>
              <w:t>Termômetro Químico escala Interna graduada -10+210°C com refletor azul, em vidro, para laboratório, unidade</w:t>
            </w:r>
          </w:p>
        </w:tc>
        <w:tc>
          <w:tcPr>
            <w:tcW w:w="709" w:type="dxa"/>
            <w:vAlign w:val="center"/>
          </w:tcPr>
          <w:p w:rsidR="00C204F2" w:rsidRPr="00AE693D" w:rsidRDefault="00C204F2" w:rsidP="00C204F2">
            <w:pPr>
              <w:rPr>
                <w:b/>
                <w:color w:val="000000" w:themeColor="text1"/>
                <w:sz w:val="16"/>
                <w:szCs w:val="16"/>
              </w:rPr>
            </w:pPr>
            <w:r>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Pr>
                <w:rFonts w:eastAsia="Times New Roman"/>
                <w:b/>
                <w:sz w:val="16"/>
                <w:szCs w:val="16"/>
                <w:lang w:eastAsia="pt-BR"/>
              </w:rPr>
              <w:t>03</w:t>
            </w:r>
          </w:p>
        </w:tc>
        <w:tc>
          <w:tcPr>
            <w:tcW w:w="1418" w:type="dxa"/>
            <w:vAlign w:val="center"/>
          </w:tcPr>
          <w:p w:rsidR="00C204F2" w:rsidRPr="00AE693D" w:rsidRDefault="00FE64E4" w:rsidP="00C204F2">
            <w:pPr>
              <w:rPr>
                <w:rFonts w:eastAsia="Times New Roman"/>
                <w:b/>
                <w:sz w:val="16"/>
                <w:szCs w:val="16"/>
                <w:lang w:eastAsia="pt-BR"/>
              </w:rPr>
            </w:pPr>
            <w:r>
              <w:rPr>
                <w:rFonts w:eastAsia="Times New Roman"/>
                <w:b/>
                <w:sz w:val="16"/>
                <w:szCs w:val="16"/>
                <w:lang w:eastAsia="pt-BR"/>
              </w:rPr>
              <w:t>R$ 115,00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93369">
              <w:rPr>
                <w:b/>
                <w:color w:val="000000" w:themeColor="text1"/>
                <w:sz w:val="16"/>
                <w:szCs w:val="16"/>
              </w:rPr>
              <w:t>345,00</w:t>
            </w:r>
          </w:p>
        </w:tc>
      </w:tr>
      <w:tr w:rsidR="00C204F2" w:rsidRPr="00AE693D" w:rsidTr="002A7148">
        <w:trPr>
          <w:trHeight w:val="286"/>
        </w:trPr>
        <w:tc>
          <w:tcPr>
            <w:tcW w:w="709" w:type="dxa"/>
            <w:vAlign w:val="center"/>
          </w:tcPr>
          <w:p w:rsidR="00C204F2" w:rsidRPr="00AE693D" w:rsidRDefault="0049078F" w:rsidP="00C204F2">
            <w:pPr>
              <w:rPr>
                <w:rFonts w:eastAsia="Times New Roman"/>
                <w:b/>
                <w:sz w:val="16"/>
                <w:szCs w:val="16"/>
                <w:lang w:eastAsia="pt-BR"/>
              </w:rPr>
            </w:pPr>
            <w:r>
              <w:rPr>
                <w:rFonts w:eastAsia="Times New Roman"/>
                <w:b/>
                <w:sz w:val="16"/>
                <w:szCs w:val="16"/>
                <w:lang w:eastAsia="pt-BR"/>
              </w:rPr>
              <w:t>37</w:t>
            </w:r>
          </w:p>
        </w:tc>
        <w:tc>
          <w:tcPr>
            <w:tcW w:w="4111" w:type="dxa"/>
          </w:tcPr>
          <w:p w:rsidR="00C204F2" w:rsidRPr="00AE693D" w:rsidRDefault="00C204F2" w:rsidP="00C204F2">
            <w:pPr>
              <w:rPr>
                <w:rFonts w:eastAsia="Times New Roman"/>
                <w:b/>
                <w:sz w:val="16"/>
                <w:szCs w:val="16"/>
                <w:lang w:eastAsia="pt-BR"/>
              </w:rPr>
            </w:pPr>
            <w:bookmarkStart w:id="0" w:name="_GoBack"/>
            <w:r w:rsidRPr="00AE693D">
              <w:rPr>
                <w:rFonts w:eastAsia="Times New Roman"/>
                <w:b/>
                <w:sz w:val="16"/>
                <w:szCs w:val="16"/>
                <w:lang w:eastAsia="pt-BR"/>
              </w:rPr>
              <w:t>Frasco Dispensador Tipo Dispenser completo de 1000mL, adaptadores e dosador graduado de 0,0 à 10 mL, vidro âmbar em borosilicato e dispensador de alta resistência à reagentes químicos, unidade.</w:t>
            </w:r>
            <w:bookmarkEnd w:id="0"/>
          </w:p>
        </w:tc>
        <w:tc>
          <w:tcPr>
            <w:tcW w:w="709" w:type="dxa"/>
            <w:vAlign w:val="center"/>
          </w:tcPr>
          <w:p w:rsidR="00C204F2" w:rsidRPr="00AE693D" w:rsidRDefault="00C204F2" w:rsidP="00C204F2">
            <w:pPr>
              <w:rPr>
                <w:rFonts w:eastAsia="Times New Roman"/>
                <w:b/>
                <w:sz w:val="16"/>
                <w:szCs w:val="16"/>
                <w:lang w:eastAsia="pt-BR"/>
              </w:rPr>
            </w:pPr>
            <w:r w:rsidRPr="00AE693D">
              <w:rPr>
                <w:b/>
                <w:color w:val="000000" w:themeColor="text1"/>
                <w:sz w:val="16"/>
                <w:szCs w:val="16"/>
              </w:rPr>
              <w:t>Pç</w:t>
            </w:r>
          </w:p>
        </w:tc>
        <w:tc>
          <w:tcPr>
            <w:tcW w:w="850" w:type="dxa"/>
            <w:vAlign w:val="center"/>
          </w:tcPr>
          <w:p w:rsidR="00C204F2" w:rsidRPr="00AE693D" w:rsidRDefault="00C204F2" w:rsidP="00C204F2">
            <w:pPr>
              <w:rPr>
                <w:rFonts w:eastAsia="Times New Roman"/>
                <w:b/>
                <w:sz w:val="16"/>
                <w:szCs w:val="16"/>
                <w:lang w:eastAsia="pt-BR"/>
              </w:rPr>
            </w:pPr>
            <w:r w:rsidRPr="00AE693D">
              <w:rPr>
                <w:rFonts w:eastAsia="Times New Roman"/>
                <w:b/>
                <w:sz w:val="16"/>
                <w:szCs w:val="16"/>
                <w:lang w:eastAsia="pt-BR"/>
              </w:rPr>
              <w:t>02</w:t>
            </w:r>
          </w:p>
        </w:tc>
        <w:tc>
          <w:tcPr>
            <w:tcW w:w="1418" w:type="dxa"/>
            <w:vAlign w:val="center"/>
          </w:tcPr>
          <w:p w:rsidR="00C204F2" w:rsidRPr="00AE693D" w:rsidRDefault="00C204F2" w:rsidP="00F93369">
            <w:pPr>
              <w:rPr>
                <w:rFonts w:eastAsia="Times New Roman"/>
                <w:b/>
                <w:sz w:val="16"/>
                <w:szCs w:val="16"/>
                <w:lang w:eastAsia="pt-BR"/>
              </w:rPr>
            </w:pPr>
            <w:r w:rsidRPr="00AE693D">
              <w:rPr>
                <w:rFonts w:eastAsia="Times New Roman"/>
                <w:b/>
                <w:sz w:val="16"/>
                <w:szCs w:val="16"/>
                <w:lang w:eastAsia="pt-BR"/>
              </w:rPr>
              <w:t>928,</w:t>
            </w:r>
            <w:r w:rsidR="00F93369">
              <w:rPr>
                <w:rFonts w:eastAsia="Times New Roman"/>
                <w:b/>
                <w:sz w:val="16"/>
                <w:szCs w:val="16"/>
                <w:lang w:eastAsia="pt-BR"/>
              </w:rPr>
              <w:t>00</w:t>
            </w:r>
          </w:p>
        </w:tc>
        <w:tc>
          <w:tcPr>
            <w:tcW w:w="1701" w:type="dxa"/>
            <w:vAlign w:val="center"/>
          </w:tcPr>
          <w:p w:rsidR="00C204F2" w:rsidRPr="00AE693D" w:rsidRDefault="00C204F2" w:rsidP="00C204F2">
            <w:pPr>
              <w:rPr>
                <w:b/>
                <w:color w:val="000000" w:themeColor="text1"/>
                <w:sz w:val="16"/>
                <w:szCs w:val="16"/>
              </w:rPr>
            </w:pPr>
            <w:r>
              <w:rPr>
                <w:b/>
                <w:color w:val="000000" w:themeColor="text1"/>
                <w:sz w:val="16"/>
                <w:szCs w:val="16"/>
              </w:rPr>
              <w:t>R$</w:t>
            </w:r>
            <w:r w:rsidR="00F93369">
              <w:rPr>
                <w:b/>
                <w:color w:val="000000" w:themeColor="text1"/>
                <w:sz w:val="16"/>
                <w:szCs w:val="16"/>
              </w:rPr>
              <w:t xml:space="preserve"> 1.856,00</w:t>
            </w:r>
          </w:p>
        </w:tc>
      </w:tr>
      <w:tr w:rsidR="00C204F2" w:rsidRPr="00AE693D" w:rsidTr="002A7148">
        <w:trPr>
          <w:trHeight w:val="286"/>
        </w:trPr>
        <w:tc>
          <w:tcPr>
            <w:tcW w:w="709" w:type="dxa"/>
            <w:vAlign w:val="center"/>
          </w:tcPr>
          <w:p w:rsidR="00C204F2" w:rsidRPr="00AE693D" w:rsidRDefault="00C204F2" w:rsidP="00C204F2">
            <w:pPr>
              <w:rPr>
                <w:rFonts w:eastAsia="Times New Roman"/>
                <w:b/>
                <w:color w:val="000000" w:themeColor="text1"/>
                <w:sz w:val="16"/>
                <w:szCs w:val="16"/>
                <w:lang w:eastAsia="pt-BR"/>
              </w:rPr>
            </w:pPr>
          </w:p>
        </w:tc>
        <w:tc>
          <w:tcPr>
            <w:tcW w:w="4111" w:type="dxa"/>
          </w:tcPr>
          <w:p w:rsidR="00C204F2" w:rsidRPr="00AE693D" w:rsidRDefault="00C204F2" w:rsidP="00C204F2">
            <w:pPr>
              <w:pStyle w:val="Ttulo1"/>
              <w:outlineLvl w:val="0"/>
              <w:rPr>
                <w:bCs w:val="0"/>
                <w:color w:val="000000" w:themeColor="text1"/>
                <w:sz w:val="16"/>
                <w:szCs w:val="16"/>
              </w:rPr>
            </w:pPr>
          </w:p>
        </w:tc>
        <w:tc>
          <w:tcPr>
            <w:tcW w:w="709" w:type="dxa"/>
            <w:vAlign w:val="center"/>
          </w:tcPr>
          <w:p w:rsidR="00C204F2" w:rsidRPr="00AE693D" w:rsidRDefault="00C204F2" w:rsidP="00C204F2">
            <w:pPr>
              <w:rPr>
                <w:rFonts w:eastAsia="Times New Roman"/>
                <w:b/>
                <w:color w:val="000000" w:themeColor="text1"/>
                <w:sz w:val="16"/>
                <w:szCs w:val="16"/>
                <w:lang w:eastAsia="pt-BR"/>
              </w:rPr>
            </w:pPr>
          </w:p>
        </w:tc>
        <w:tc>
          <w:tcPr>
            <w:tcW w:w="850" w:type="dxa"/>
            <w:vAlign w:val="center"/>
          </w:tcPr>
          <w:p w:rsidR="00C204F2" w:rsidRPr="00AE693D" w:rsidRDefault="00C204F2" w:rsidP="00C204F2">
            <w:pPr>
              <w:rPr>
                <w:rFonts w:eastAsia="Times New Roman"/>
                <w:b/>
                <w:color w:val="000000" w:themeColor="text1"/>
                <w:sz w:val="16"/>
                <w:szCs w:val="16"/>
                <w:lang w:eastAsia="pt-BR"/>
              </w:rPr>
            </w:pPr>
          </w:p>
        </w:tc>
        <w:tc>
          <w:tcPr>
            <w:tcW w:w="3119" w:type="dxa"/>
            <w:gridSpan w:val="2"/>
            <w:vAlign w:val="center"/>
          </w:tcPr>
          <w:p w:rsidR="00C204F2" w:rsidRPr="00AE693D" w:rsidRDefault="0049078F" w:rsidP="0049078F">
            <w:pPr>
              <w:rPr>
                <w:rFonts w:eastAsia="Times New Roman"/>
                <w:b/>
                <w:color w:val="000000" w:themeColor="text1"/>
                <w:sz w:val="16"/>
                <w:szCs w:val="16"/>
                <w:lang w:eastAsia="pt-BR"/>
              </w:rPr>
            </w:pPr>
            <w:r>
              <w:rPr>
                <w:rFonts w:eastAsia="Times New Roman"/>
                <w:b/>
                <w:color w:val="000000" w:themeColor="text1"/>
                <w:sz w:val="16"/>
                <w:szCs w:val="16"/>
                <w:lang w:eastAsia="pt-BR"/>
              </w:rPr>
              <w:t>R$ 162.259,46</w:t>
            </w:r>
          </w:p>
        </w:tc>
      </w:tr>
    </w:tbl>
    <w:p w:rsidR="00F81B8A" w:rsidRDefault="00F81B8A" w:rsidP="00F81B8A">
      <w:pPr>
        <w:rPr>
          <w:sz w:val="24"/>
          <w:szCs w:val="24"/>
        </w:rPr>
      </w:pPr>
    </w:p>
    <w:p w:rsidR="00F81B8A" w:rsidRDefault="00F81B8A" w:rsidP="00F81B8A">
      <w:pPr>
        <w:rPr>
          <w:sz w:val="24"/>
          <w:szCs w:val="24"/>
        </w:rPr>
      </w:pPr>
    </w:p>
    <w:p w:rsidR="000C7BA6" w:rsidRDefault="00F57E69" w:rsidP="006225BA">
      <w:pPr>
        <w:ind w:left="360"/>
        <w:rPr>
          <w:sz w:val="24"/>
          <w:szCs w:val="24"/>
        </w:rPr>
      </w:pPr>
      <w:r>
        <w:rPr>
          <w:sz w:val="24"/>
          <w:szCs w:val="24"/>
        </w:rPr>
        <w:t>Forma de Pagamento 10 dias após a entrega.</w:t>
      </w:r>
    </w:p>
    <w:p w:rsidR="000C7BA6" w:rsidRDefault="000C7BA6" w:rsidP="006225BA">
      <w:pPr>
        <w:ind w:left="360"/>
        <w:rPr>
          <w:sz w:val="24"/>
          <w:szCs w:val="24"/>
        </w:rPr>
      </w:pPr>
    </w:p>
    <w:p w:rsidR="00036498" w:rsidRDefault="00036498" w:rsidP="00036498">
      <w:pPr>
        <w:pStyle w:val="Default"/>
        <w:rPr>
          <w:b/>
        </w:rPr>
      </w:pPr>
    </w:p>
    <w:p w:rsidR="0049078F" w:rsidRDefault="0049078F" w:rsidP="00036498">
      <w:pPr>
        <w:pStyle w:val="Default"/>
        <w:rPr>
          <w:b/>
        </w:rPr>
      </w:pPr>
    </w:p>
    <w:p w:rsidR="0049078F" w:rsidRDefault="0049078F" w:rsidP="00036498">
      <w:pPr>
        <w:pStyle w:val="Default"/>
        <w:rPr>
          <w:b/>
        </w:rPr>
      </w:pPr>
    </w:p>
    <w:p w:rsidR="0049078F" w:rsidRDefault="0049078F" w:rsidP="00036498">
      <w:pPr>
        <w:pStyle w:val="Default"/>
        <w:rPr>
          <w:b/>
        </w:rPr>
      </w:pPr>
    </w:p>
    <w:p w:rsidR="0049078F" w:rsidRDefault="0049078F" w:rsidP="00036498">
      <w:pPr>
        <w:pStyle w:val="Default"/>
        <w:rPr>
          <w:b/>
        </w:rPr>
      </w:pPr>
    </w:p>
    <w:p w:rsidR="0049078F" w:rsidRDefault="0049078F" w:rsidP="00036498">
      <w:pPr>
        <w:pStyle w:val="Default"/>
        <w:rPr>
          <w:b/>
        </w:rPr>
      </w:pPr>
    </w:p>
    <w:p w:rsidR="00E7020D" w:rsidRDefault="00E7020D" w:rsidP="00036498">
      <w:pPr>
        <w:pStyle w:val="Default"/>
        <w:rPr>
          <w:b/>
        </w:rPr>
      </w:pPr>
    </w:p>
    <w:p w:rsidR="00E7020D" w:rsidRDefault="00E7020D" w:rsidP="00036498">
      <w:pPr>
        <w:pStyle w:val="Default"/>
        <w:rPr>
          <w:b/>
        </w:rPr>
      </w:pPr>
    </w:p>
    <w:p w:rsidR="00E7020D" w:rsidRDefault="00E7020D" w:rsidP="00036498">
      <w:pPr>
        <w:pStyle w:val="Default"/>
        <w:rPr>
          <w:b/>
        </w:rPr>
      </w:pPr>
    </w:p>
    <w:p w:rsidR="00E7020D" w:rsidRDefault="00E7020D" w:rsidP="00036498">
      <w:pPr>
        <w:pStyle w:val="Default"/>
        <w:rPr>
          <w:b/>
        </w:rPr>
      </w:pPr>
    </w:p>
    <w:p w:rsidR="00E7020D" w:rsidRDefault="00E7020D" w:rsidP="00036498">
      <w:pPr>
        <w:pStyle w:val="Default"/>
        <w:rPr>
          <w:b/>
        </w:rPr>
      </w:pPr>
    </w:p>
    <w:p w:rsidR="00E7020D" w:rsidRDefault="00E7020D" w:rsidP="00036498">
      <w:pPr>
        <w:pStyle w:val="Default"/>
        <w:rPr>
          <w:b/>
        </w:rPr>
      </w:pPr>
    </w:p>
    <w:p w:rsidR="0049078F" w:rsidRDefault="0049078F" w:rsidP="00036498">
      <w:pPr>
        <w:pStyle w:val="Default"/>
        <w:rPr>
          <w:b/>
        </w:rPr>
      </w:pPr>
    </w:p>
    <w:p w:rsidR="0049078F" w:rsidRDefault="0049078F" w:rsidP="00036498">
      <w:pPr>
        <w:pStyle w:val="Default"/>
        <w:rPr>
          <w:b/>
        </w:rPr>
      </w:pPr>
    </w:p>
    <w:p w:rsidR="0049078F" w:rsidRDefault="0049078F" w:rsidP="00036498">
      <w:pPr>
        <w:pStyle w:val="Default"/>
        <w:rPr>
          <w:b/>
        </w:rPr>
      </w:pPr>
    </w:p>
    <w:p w:rsidR="0049078F" w:rsidRDefault="0049078F" w:rsidP="00036498">
      <w:pPr>
        <w:pStyle w:val="Default"/>
        <w:rPr>
          <w:b/>
        </w:rPr>
      </w:pPr>
    </w:p>
    <w:p w:rsidR="0049078F" w:rsidRPr="00036498" w:rsidRDefault="0049078F"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C12169" w:rsidP="006E07F5">
      <w:pPr>
        <w:jc w:val="both"/>
        <w:rPr>
          <w:sz w:val="24"/>
          <w:szCs w:val="24"/>
        </w:rPr>
      </w:pPr>
      <w:r w:rsidRPr="00C12169">
        <w:rPr>
          <w:noProof/>
          <w:sz w:val="20"/>
          <w:lang w:val="pt-BR" w:eastAsia="pt-BR"/>
        </w:rPr>
      </w:r>
      <w:r w:rsidRPr="00C12169">
        <w:rPr>
          <w:noProof/>
          <w:sz w:val="20"/>
          <w:lang w:val="pt-BR" w:eastAsia="pt-BR"/>
        </w:rPr>
        <w:pict>
          <v:shape id="Caixa de texto 153"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14592C">
                  <w:pPr>
                    <w:spacing w:before="17"/>
                    <w:ind w:left="2653" w:right="2653"/>
                    <w:jc w:val="center"/>
                    <w:rPr>
                      <w:b/>
                      <w:color w:val="000000"/>
                      <w:sz w:val="24"/>
                    </w:rPr>
                  </w:pPr>
                  <w:r>
                    <w:rPr>
                      <w:b/>
                      <w:color w:val="000000"/>
                      <w:sz w:val="24"/>
                    </w:rPr>
                    <w:t>ANEXO II</w:t>
                  </w:r>
                </w:p>
              </w:txbxContent>
            </v:textbox>
            <w10:wrap type="none"/>
            <w10:anchorlock/>
          </v:shape>
        </w:pict>
      </w:r>
    </w:p>
    <w:p w:rsidR="00E7020D" w:rsidRDefault="00E7020D" w:rsidP="0014592C">
      <w:pPr>
        <w:jc w:val="center"/>
        <w:rPr>
          <w:b/>
          <w:sz w:val="24"/>
          <w:szCs w:val="24"/>
        </w:rPr>
      </w:pP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0836B5">
        <w:rPr>
          <w:b/>
          <w:sz w:val="24"/>
          <w:szCs w:val="24"/>
        </w:rPr>
        <w:t>2</w:t>
      </w:r>
      <w:r w:rsidR="0049078F">
        <w:rPr>
          <w:b/>
          <w:sz w:val="24"/>
          <w:szCs w:val="24"/>
        </w:rPr>
        <w:t>8</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 xml:space="preserve">sendo considerada como válida pelo prazo de 60 (sessenta) dias de sua </w:t>
      </w:r>
      <w:r w:rsidR="006E07F5" w:rsidRPr="00DE78B2">
        <w:rPr>
          <w:b/>
          <w:sz w:val="24"/>
          <w:szCs w:val="24"/>
        </w:rPr>
        <w:lastRenderedPageBreak/>
        <w:t>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 xml:space="preserve">Na falta de validade expressa na Certidão Negativa, ter-se-ão como válidos pelo </w:t>
      </w:r>
      <w:r w:rsidR="006E07F5" w:rsidRPr="006E07F5">
        <w:rPr>
          <w:sz w:val="24"/>
          <w:szCs w:val="24"/>
        </w:rPr>
        <w:lastRenderedPageBreak/>
        <w:t>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F23D2F" w:rsidRDefault="00F23D2F" w:rsidP="006E07F5">
      <w:pPr>
        <w:jc w:val="both"/>
        <w:rPr>
          <w:sz w:val="24"/>
          <w:szCs w:val="24"/>
        </w:rPr>
      </w:pPr>
    </w:p>
    <w:p w:rsidR="006E07F5" w:rsidRPr="006E07F5" w:rsidRDefault="00C12169" w:rsidP="006E07F5">
      <w:pPr>
        <w:jc w:val="both"/>
        <w:rPr>
          <w:sz w:val="24"/>
          <w:szCs w:val="24"/>
        </w:rPr>
      </w:pPr>
      <w:r w:rsidRPr="00C12169">
        <w:rPr>
          <w:noProof/>
          <w:sz w:val="20"/>
          <w:lang w:val="pt-BR" w:eastAsia="pt-BR"/>
        </w:rPr>
      </w:r>
      <w:r w:rsidRPr="00C12169">
        <w:rPr>
          <w:noProof/>
          <w:sz w:val="20"/>
          <w:lang w:val="pt-BR" w:eastAsia="pt-BR"/>
        </w:rPr>
        <w:pict>
          <v:shape id="Caixa de texto 154" o:spid="_x0000_s104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507393">
                  <w:pPr>
                    <w:spacing w:before="17"/>
                    <w:ind w:left="2653" w:right="2653"/>
                    <w:jc w:val="center"/>
                    <w:rPr>
                      <w:b/>
                      <w:color w:val="000000"/>
                      <w:sz w:val="24"/>
                    </w:rPr>
                  </w:pPr>
                  <w:r>
                    <w:rPr>
                      <w:b/>
                      <w:color w:val="000000"/>
                      <w:sz w:val="24"/>
                    </w:rPr>
                    <w:t>ANEXO III</w:t>
                  </w:r>
                </w:p>
              </w:txbxContent>
            </v:textbox>
            <w10:wrap type="none"/>
            <w10:anchorlock/>
          </v:shape>
        </w:pict>
      </w:r>
    </w:p>
    <w:p w:rsidR="00E7020D" w:rsidRDefault="00E7020D" w:rsidP="00507393">
      <w:pPr>
        <w:jc w:val="center"/>
        <w:rPr>
          <w:b/>
          <w:sz w:val="24"/>
          <w:szCs w:val="24"/>
        </w:rPr>
      </w:pP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836B5">
        <w:rPr>
          <w:b/>
          <w:sz w:val="24"/>
          <w:szCs w:val="24"/>
        </w:rPr>
        <w:t>2</w:t>
      </w:r>
      <w:r w:rsidR="0049078F">
        <w:rPr>
          <w:b/>
          <w:sz w:val="24"/>
          <w:szCs w:val="24"/>
        </w:rPr>
        <w:t>8</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836B5">
        <w:rPr>
          <w:sz w:val="24"/>
          <w:szCs w:val="24"/>
        </w:rPr>
        <w:t>2</w:t>
      </w:r>
      <w:r w:rsidR="0049078F">
        <w:rPr>
          <w:sz w:val="24"/>
          <w:szCs w:val="24"/>
        </w:rPr>
        <w:t>8</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Deverásercotado,preçounitárioetotalporitem,deacordocomo</w:t>
      </w:r>
      <w:r>
        <w:rPr>
          <w:b/>
          <w:i/>
          <w:sz w:val="24"/>
        </w:rPr>
        <w:t xml:space="preserve">ANEXOI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Valoresparaapropostacorrigidadeverãoobedecersomenteolimitededuascasasdecimais.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E7020D" w:rsidRPr="006E07F5" w:rsidRDefault="00E7020D" w:rsidP="006E07F5">
      <w:pPr>
        <w:jc w:val="both"/>
        <w:rPr>
          <w:sz w:val="24"/>
          <w:szCs w:val="24"/>
        </w:rPr>
      </w:pPr>
    </w:p>
    <w:p w:rsidR="00E7020D" w:rsidRDefault="00C12169" w:rsidP="009151AB">
      <w:pPr>
        <w:jc w:val="center"/>
        <w:rPr>
          <w:noProof/>
          <w:sz w:val="20"/>
          <w:lang w:val="pt-BR" w:eastAsia="pt-BR"/>
        </w:rPr>
      </w:pPr>
      <w:r>
        <w:rPr>
          <w:noProof/>
          <w:sz w:val="20"/>
          <w:lang w:val="pt-BR" w:eastAsia="pt-BR"/>
        </w:rPr>
      </w:r>
      <w:r>
        <w:rPr>
          <w:noProof/>
          <w:sz w:val="20"/>
          <w:lang w:val="pt-BR" w:eastAsia="pt-BR"/>
        </w:rPr>
        <w:pict>
          <v:shape id="Caixa de texto 155" o:spid="_x0000_s104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9151AB">
                  <w:pPr>
                    <w:spacing w:before="17"/>
                    <w:ind w:left="2650" w:right="2653"/>
                    <w:jc w:val="center"/>
                    <w:rPr>
                      <w:b/>
                      <w:color w:val="000000"/>
                      <w:sz w:val="24"/>
                    </w:rPr>
                  </w:pPr>
                  <w:r>
                    <w:rPr>
                      <w:b/>
                      <w:color w:val="000000"/>
                      <w:sz w:val="24"/>
                    </w:rPr>
                    <w:t>ANEXO IV</w:t>
                  </w:r>
                </w:p>
              </w:txbxContent>
            </v:textbox>
            <w10:wrap type="none"/>
            <w10:anchorlock/>
          </v:shape>
        </w:pict>
      </w:r>
    </w:p>
    <w:p w:rsidR="00E7020D" w:rsidRDefault="00E7020D" w:rsidP="009151AB">
      <w:pPr>
        <w:jc w:val="center"/>
        <w:rPr>
          <w:noProof/>
          <w:sz w:val="20"/>
          <w:lang w:val="pt-BR" w:eastAsia="pt-BR"/>
        </w:rPr>
      </w:pP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w:t>
      </w:r>
      <w:r w:rsidR="005D0B2E" w:rsidRPr="005D0B2E">
        <w:rPr>
          <w:sz w:val="24"/>
          <w:szCs w:val="24"/>
        </w:rPr>
        <w:lastRenderedPageBreak/>
        <w:t>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C12169" w:rsidP="005D0B2E">
      <w:pPr>
        <w:pStyle w:val="Corpodetexto"/>
        <w:spacing w:before="3"/>
        <w:rPr>
          <w:sz w:val="20"/>
        </w:rPr>
      </w:pPr>
      <w:r w:rsidRPr="00C12169">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C12169" w:rsidP="005D0B2E">
      <w:pPr>
        <w:pStyle w:val="Corpodetexto"/>
        <w:spacing w:before="3"/>
        <w:rPr>
          <w:sz w:val="17"/>
        </w:rPr>
      </w:pPr>
      <w:r w:rsidRPr="00C12169">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A612C" w:rsidRDefault="001A612C" w:rsidP="006E07F5">
      <w:pPr>
        <w:jc w:val="both"/>
        <w:rPr>
          <w:sz w:val="24"/>
          <w:szCs w:val="24"/>
        </w:rPr>
      </w:pPr>
    </w:p>
    <w:p w:rsidR="00E7020D" w:rsidRDefault="00C12169" w:rsidP="005D0B2E">
      <w:pPr>
        <w:jc w:val="center"/>
        <w:rPr>
          <w:noProof/>
          <w:sz w:val="20"/>
          <w:lang w:val="pt-BR" w:eastAsia="pt-BR"/>
        </w:rPr>
      </w:pPr>
      <w:r>
        <w:rPr>
          <w:noProof/>
          <w:sz w:val="20"/>
          <w:lang w:val="pt-BR" w:eastAsia="pt-BR"/>
        </w:rPr>
      </w:r>
      <w:r>
        <w:rPr>
          <w:noProof/>
          <w:sz w:val="20"/>
          <w:lang w:val="pt-BR" w:eastAsia="pt-BR"/>
        </w:rPr>
        <w:pict>
          <v:shape id="Caixa de texto 162"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p>
    <w:p w:rsidR="00E7020D" w:rsidRDefault="00E7020D" w:rsidP="005D0B2E">
      <w:pPr>
        <w:jc w:val="center"/>
        <w:rPr>
          <w:noProof/>
          <w:sz w:val="20"/>
          <w:lang w:val="pt-BR" w:eastAsia="pt-BR"/>
        </w:rPr>
      </w:pP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C12169" w:rsidP="005D0B2E">
      <w:pPr>
        <w:pStyle w:val="Corpodetexto"/>
        <w:spacing w:before="5"/>
        <w:rPr>
          <w:sz w:val="12"/>
        </w:rPr>
      </w:pPr>
      <w:r w:rsidRPr="00C12169">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C12169" w:rsidP="006E07F5">
      <w:pPr>
        <w:jc w:val="both"/>
        <w:rPr>
          <w:sz w:val="24"/>
          <w:szCs w:val="24"/>
        </w:rPr>
      </w:pPr>
      <w:r w:rsidRPr="00C12169">
        <w:rPr>
          <w:noProof/>
          <w:sz w:val="20"/>
          <w:lang w:val="pt-BR" w:eastAsia="pt-BR"/>
        </w:rPr>
      </w:r>
      <w:r w:rsidRPr="00C12169">
        <w:rPr>
          <w:noProof/>
          <w:sz w:val="20"/>
          <w:lang w:val="pt-BR" w:eastAsia="pt-BR"/>
        </w:rPr>
        <w:pict>
          <v:shape id="Caixa de texto 170" o:spid="_x0000_s104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5D0B2E">
                  <w:pPr>
                    <w:spacing w:before="17"/>
                    <w:ind w:left="2651" w:right="2653"/>
                    <w:jc w:val="center"/>
                    <w:rPr>
                      <w:b/>
                      <w:color w:val="000000"/>
                      <w:sz w:val="24"/>
                    </w:rPr>
                  </w:pPr>
                  <w:r>
                    <w:rPr>
                      <w:b/>
                      <w:color w:val="000000"/>
                      <w:sz w:val="24"/>
                    </w:rPr>
                    <w:t>ANEXO V</w:t>
                  </w:r>
                </w:p>
              </w:txbxContent>
            </v:textbox>
            <w10:wrap type="none"/>
            <w10:anchorlock/>
          </v:shape>
        </w:pict>
      </w:r>
    </w:p>
    <w:p w:rsidR="00E7020D" w:rsidRDefault="00E7020D" w:rsidP="005D0B2E">
      <w:pPr>
        <w:jc w:val="center"/>
        <w:rPr>
          <w:b/>
          <w:sz w:val="24"/>
          <w:szCs w:val="24"/>
        </w:rPr>
      </w:pP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C12169" w:rsidP="00FC7E9C">
      <w:pPr>
        <w:pStyle w:val="Corpodetexto"/>
        <w:spacing w:before="11"/>
        <w:rPr>
          <w:sz w:val="20"/>
        </w:rPr>
      </w:pPr>
      <w:r w:rsidRPr="00C12169">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C12169" w:rsidP="00FC7E9C">
      <w:pPr>
        <w:pStyle w:val="Corpodetexto"/>
        <w:spacing w:before="6"/>
        <w:rPr>
          <w:sz w:val="12"/>
        </w:rPr>
      </w:pPr>
      <w:r w:rsidRPr="00C12169">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C12169" w:rsidP="006E07F5">
      <w:pPr>
        <w:jc w:val="both"/>
        <w:rPr>
          <w:sz w:val="24"/>
          <w:szCs w:val="24"/>
        </w:rPr>
      </w:pPr>
      <w:r w:rsidRPr="00C12169">
        <w:rPr>
          <w:noProof/>
          <w:sz w:val="20"/>
          <w:lang w:val="pt-BR" w:eastAsia="pt-BR"/>
        </w:rPr>
      </w:r>
      <w:r w:rsidRPr="00C12169">
        <w:rPr>
          <w:noProof/>
          <w:sz w:val="20"/>
          <w:lang w:val="pt-BR" w:eastAsia="pt-BR"/>
        </w:rPr>
        <w:pict>
          <v:shape id="Caixa de texto 175"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E7020D">
      <w:pPr>
        <w:jc w:val="center"/>
        <w:rPr>
          <w:b/>
          <w:sz w:val="24"/>
          <w:szCs w:val="24"/>
        </w:rPr>
      </w:pPr>
      <w:r>
        <w:rPr>
          <w:b/>
          <w:sz w:val="24"/>
          <w:szCs w:val="24"/>
        </w:rPr>
        <w:t xml:space="preserve">PREGÃO ELETRÔNICO Nº </w:t>
      </w:r>
      <w:r w:rsidR="00A77EDD">
        <w:rPr>
          <w:b/>
          <w:sz w:val="24"/>
          <w:szCs w:val="24"/>
        </w:rPr>
        <w:t>0</w:t>
      </w:r>
      <w:r w:rsidR="000836B5">
        <w:rPr>
          <w:b/>
          <w:sz w:val="24"/>
          <w:szCs w:val="24"/>
        </w:rPr>
        <w:t>2</w:t>
      </w:r>
      <w:r w:rsidR="0049078F">
        <w:rPr>
          <w:b/>
          <w:sz w:val="24"/>
          <w:szCs w:val="24"/>
        </w:rPr>
        <w:t>8</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C12169" w:rsidP="006E07F5">
      <w:pPr>
        <w:jc w:val="both"/>
        <w:rPr>
          <w:sz w:val="24"/>
          <w:szCs w:val="24"/>
        </w:rPr>
      </w:pPr>
      <w:r w:rsidRPr="00C12169">
        <w:rPr>
          <w:noProof/>
          <w:sz w:val="20"/>
          <w:lang w:val="pt-BR" w:eastAsia="pt-BR"/>
        </w:rPr>
      </w:r>
      <w:r w:rsidRPr="00C12169">
        <w:rPr>
          <w:noProof/>
          <w:sz w:val="20"/>
          <w:lang w:val="pt-BR" w:eastAsia="pt-BR"/>
        </w:rPr>
        <w:pict>
          <v:shape id="Caixa de texto 176" o:spid="_x0000_s1044"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E7020D">
      <w:pPr>
        <w:jc w:val="center"/>
        <w:rPr>
          <w:b/>
          <w:sz w:val="24"/>
          <w:szCs w:val="24"/>
        </w:rPr>
      </w:pPr>
      <w:r>
        <w:rPr>
          <w:b/>
          <w:sz w:val="24"/>
          <w:szCs w:val="24"/>
        </w:rPr>
        <w:t xml:space="preserve">PREGÃO ELETRÔNICO Nº </w:t>
      </w:r>
      <w:r w:rsidR="00A77EDD">
        <w:rPr>
          <w:b/>
          <w:sz w:val="24"/>
          <w:szCs w:val="24"/>
        </w:rPr>
        <w:t>0</w:t>
      </w:r>
      <w:r w:rsidR="000836B5">
        <w:rPr>
          <w:b/>
          <w:sz w:val="24"/>
          <w:szCs w:val="24"/>
        </w:rPr>
        <w:t>2</w:t>
      </w:r>
      <w:r w:rsidR="0049078F">
        <w:rPr>
          <w:b/>
          <w:sz w:val="24"/>
          <w:szCs w:val="24"/>
        </w:rPr>
        <w:t>8</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C12169" w:rsidP="006E07F5">
      <w:pPr>
        <w:jc w:val="both"/>
        <w:rPr>
          <w:sz w:val="24"/>
          <w:szCs w:val="24"/>
        </w:rPr>
      </w:pPr>
      <w:r w:rsidRPr="00C12169">
        <w:rPr>
          <w:noProof/>
          <w:sz w:val="20"/>
          <w:lang w:val="pt-BR" w:eastAsia="pt-BR"/>
        </w:rPr>
      </w:r>
      <w:r w:rsidRPr="00C12169">
        <w:rPr>
          <w:noProof/>
          <w:sz w:val="20"/>
          <w:lang w:val="pt-BR" w:eastAsia="pt-BR"/>
        </w:rPr>
        <w:pict>
          <v:shape id="Caixa de texto 177"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E7020D" w:rsidRDefault="00E7020D" w:rsidP="00E7020D">
      <w:pPr>
        <w:jc w:val="center"/>
        <w:rPr>
          <w:b/>
          <w:sz w:val="24"/>
          <w:szCs w:val="24"/>
        </w:rPr>
      </w:pPr>
    </w:p>
    <w:p w:rsidR="006E07F5" w:rsidRPr="00657501" w:rsidRDefault="006E07F5" w:rsidP="00E7020D">
      <w:pPr>
        <w:jc w:val="center"/>
        <w:rPr>
          <w:b/>
          <w:sz w:val="24"/>
          <w:szCs w:val="24"/>
        </w:rPr>
      </w:pPr>
      <w:r w:rsidRPr="00657501">
        <w:rPr>
          <w:b/>
          <w:sz w:val="24"/>
          <w:szCs w:val="24"/>
        </w:rPr>
        <w:t xml:space="preserve">PREGÃO ELETRÔNICO Nº </w:t>
      </w:r>
      <w:r w:rsidR="00A77EDD">
        <w:rPr>
          <w:b/>
          <w:sz w:val="24"/>
          <w:szCs w:val="24"/>
        </w:rPr>
        <w:t>0</w:t>
      </w:r>
      <w:r w:rsidR="000836B5">
        <w:rPr>
          <w:b/>
          <w:sz w:val="24"/>
          <w:szCs w:val="24"/>
        </w:rPr>
        <w:t>2</w:t>
      </w:r>
      <w:r w:rsidR="0049078F">
        <w:rPr>
          <w:b/>
          <w:sz w:val="24"/>
          <w:szCs w:val="24"/>
        </w:rPr>
        <w:t>8</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C12169" w:rsidP="006E07F5">
      <w:pPr>
        <w:jc w:val="both"/>
        <w:rPr>
          <w:sz w:val="24"/>
          <w:szCs w:val="24"/>
        </w:rPr>
      </w:pPr>
      <w:r w:rsidRPr="00C12169">
        <w:rPr>
          <w:noProof/>
          <w:sz w:val="20"/>
          <w:lang w:val="pt-BR" w:eastAsia="pt-BR"/>
        </w:rPr>
      </w:r>
      <w:r w:rsidRPr="00C12169">
        <w:rPr>
          <w:noProof/>
          <w:sz w:val="20"/>
          <w:lang w:val="pt-BR" w:eastAsia="pt-BR"/>
        </w:rPr>
        <w:pict>
          <v:shape id="Caixa de texto 178" o:spid="_x0000_s104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E7020D" w:rsidRDefault="00E7020D" w:rsidP="00E7020D">
      <w:pPr>
        <w:jc w:val="center"/>
        <w:rPr>
          <w:b/>
          <w:sz w:val="24"/>
          <w:szCs w:val="24"/>
        </w:rPr>
      </w:pPr>
    </w:p>
    <w:p w:rsidR="006E07F5" w:rsidRPr="00713F0F" w:rsidRDefault="00713F0F" w:rsidP="00E7020D">
      <w:pPr>
        <w:jc w:val="center"/>
        <w:rPr>
          <w:b/>
          <w:sz w:val="24"/>
          <w:szCs w:val="24"/>
        </w:rPr>
      </w:pPr>
      <w:r w:rsidRPr="00713F0F">
        <w:rPr>
          <w:b/>
          <w:sz w:val="24"/>
          <w:szCs w:val="24"/>
        </w:rPr>
        <w:t xml:space="preserve">PREGÃO ELETRÔNICO Nº </w:t>
      </w:r>
      <w:r w:rsidR="00A77EDD">
        <w:rPr>
          <w:b/>
          <w:sz w:val="24"/>
          <w:szCs w:val="24"/>
        </w:rPr>
        <w:t>0</w:t>
      </w:r>
      <w:r w:rsidR="000836B5">
        <w:rPr>
          <w:b/>
          <w:sz w:val="24"/>
          <w:szCs w:val="24"/>
        </w:rPr>
        <w:t>2</w:t>
      </w:r>
      <w:r w:rsidR="0049078F">
        <w:rPr>
          <w:b/>
          <w:sz w:val="24"/>
          <w:szCs w:val="24"/>
        </w:rPr>
        <w:t>8</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E7020D" w:rsidRDefault="00C12169" w:rsidP="00E7020D">
      <w:pPr>
        <w:jc w:val="center"/>
        <w:rPr>
          <w:noProof/>
          <w:sz w:val="20"/>
          <w:lang w:val="pt-BR" w:eastAsia="pt-BR"/>
        </w:rPr>
      </w:pPr>
      <w:r>
        <w:rPr>
          <w:noProof/>
          <w:sz w:val="20"/>
          <w:lang w:val="pt-BR" w:eastAsia="pt-BR"/>
        </w:rPr>
      </w:r>
      <w:r>
        <w:rPr>
          <w:noProof/>
          <w:sz w:val="20"/>
          <w:lang w:val="pt-BR" w:eastAsia="pt-BR"/>
        </w:rPr>
        <w:pict>
          <v:shape id="Caixa de texto 179"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p>
    <w:p w:rsidR="00E7020D" w:rsidRDefault="00E7020D" w:rsidP="00E7020D">
      <w:pPr>
        <w:jc w:val="center"/>
        <w:rPr>
          <w:noProof/>
          <w:sz w:val="20"/>
          <w:lang w:val="pt-BR" w:eastAsia="pt-BR"/>
        </w:rPr>
      </w:pPr>
    </w:p>
    <w:p w:rsidR="00713F0F" w:rsidRDefault="00713F0F" w:rsidP="00E7020D">
      <w:pPr>
        <w:jc w:val="center"/>
        <w:rPr>
          <w:b/>
          <w:sz w:val="24"/>
          <w:szCs w:val="24"/>
        </w:rPr>
      </w:pPr>
      <w:r w:rsidRPr="00713F0F">
        <w:rPr>
          <w:b/>
          <w:sz w:val="24"/>
          <w:szCs w:val="24"/>
        </w:rPr>
        <w:t xml:space="preserve"> PREGÃO ELETRÔNICO Nº </w:t>
      </w:r>
      <w:r w:rsidR="00A77EDD">
        <w:rPr>
          <w:b/>
          <w:sz w:val="24"/>
          <w:szCs w:val="24"/>
        </w:rPr>
        <w:t>0</w:t>
      </w:r>
      <w:r w:rsidR="000836B5">
        <w:rPr>
          <w:b/>
          <w:sz w:val="24"/>
          <w:szCs w:val="24"/>
        </w:rPr>
        <w:t>2</w:t>
      </w:r>
      <w:r w:rsidR="0049078F">
        <w:rPr>
          <w:b/>
          <w:sz w:val="24"/>
          <w:szCs w:val="24"/>
        </w:rPr>
        <w:t>8</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Pr="006E07F5" w:rsidRDefault="00C12169" w:rsidP="006E07F5">
      <w:pPr>
        <w:jc w:val="both"/>
        <w:rPr>
          <w:sz w:val="24"/>
          <w:szCs w:val="24"/>
        </w:rPr>
      </w:pPr>
      <w:r w:rsidRPr="00C12169">
        <w:rPr>
          <w:noProof/>
          <w:sz w:val="20"/>
          <w:lang w:val="pt-BR" w:eastAsia="pt-BR"/>
        </w:rPr>
      </w:r>
      <w:r w:rsidRPr="00C12169">
        <w:rPr>
          <w:noProof/>
          <w:sz w:val="20"/>
          <w:lang w:val="pt-BR" w:eastAsia="pt-BR"/>
        </w:rPr>
        <w:pict>
          <v:shape 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E7020D" w:rsidRDefault="00E7020D" w:rsidP="00E7020D">
      <w:pPr>
        <w:jc w:val="center"/>
        <w:rPr>
          <w:b/>
          <w:sz w:val="24"/>
          <w:szCs w:val="24"/>
        </w:rPr>
      </w:pPr>
    </w:p>
    <w:p w:rsidR="00713F0F" w:rsidRDefault="00713F0F" w:rsidP="00E7020D">
      <w:pPr>
        <w:jc w:val="center"/>
        <w:rPr>
          <w:b/>
          <w:sz w:val="24"/>
          <w:szCs w:val="24"/>
        </w:rPr>
      </w:pPr>
      <w:r w:rsidRPr="00713F0F">
        <w:rPr>
          <w:b/>
          <w:sz w:val="24"/>
          <w:szCs w:val="24"/>
        </w:rPr>
        <w:t xml:space="preserve">PREGÃO ELETRÔNICO Nº </w:t>
      </w:r>
      <w:r w:rsidR="00A77EDD">
        <w:rPr>
          <w:b/>
          <w:sz w:val="24"/>
          <w:szCs w:val="24"/>
        </w:rPr>
        <w:t>0</w:t>
      </w:r>
      <w:r w:rsidR="000836B5">
        <w:rPr>
          <w:b/>
          <w:sz w:val="24"/>
          <w:szCs w:val="24"/>
        </w:rPr>
        <w:t>2</w:t>
      </w:r>
      <w:r w:rsidR="0049078F">
        <w:rPr>
          <w:b/>
          <w:sz w:val="24"/>
          <w:szCs w:val="24"/>
        </w:rPr>
        <w:t>8</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953C05" w:rsidRDefault="00953C05" w:rsidP="006E07F5">
      <w:pPr>
        <w:jc w:val="both"/>
        <w:rPr>
          <w:sz w:val="24"/>
          <w:szCs w:val="24"/>
        </w:rPr>
      </w:pPr>
    </w:p>
    <w:p w:rsidR="00953C05" w:rsidRDefault="00953C05" w:rsidP="006E07F5">
      <w:pPr>
        <w:jc w:val="both"/>
        <w:rPr>
          <w:sz w:val="24"/>
          <w:szCs w:val="24"/>
        </w:rPr>
      </w:pPr>
    </w:p>
    <w:p w:rsidR="00CA5663" w:rsidRDefault="00C12169" w:rsidP="006E07F5">
      <w:pPr>
        <w:jc w:val="both"/>
        <w:rPr>
          <w:sz w:val="24"/>
          <w:szCs w:val="24"/>
        </w:rPr>
      </w:pPr>
      <w:r w:rsidRPr="00C12169">
        <w:rPr>
          <w:noProof/>
          <w:sz w:val="20"/>
          <w:lang w:val="pt-BR" w:eastAsia="pt-BR"/>
        </w:rPr>
      </w:r>
      <w:r w:rsidRPr="00C12169">
        <w:rPr>
          <w:noProof/>
          <w:sz w:val="20"/>
          <w:lang w:val="pt-BR" w:eastAsia="pt-BR"/>
        </w:rPr>
        <w:pict>
          <v:shape id="Caixa de texto 180"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B556D" w:rsidRDefault="009B556D" w:rsidP="00E7020D">
                  <w:pPr>
                    <w:spacing w:before="17"/>
                    <w:ind w:left="2651" w:right="2653"/>
                    <w:jc w:val="center"/>
                    <w:rPr>
                      <w:b/>
                      <w:color w:val="000000"/>
                      <w:sz w:val="24"/>
                    </w:rPr>
                  </w:pPr>
                  <w:r>
                    <w:rPr>
                      <w:b/>
                      <w:color w:val="000000"/>
                      <w:sz w:val="24"/>
                    </w:rPr>
                    <w:t>ANEXO</w:t>
                  </w:r>
                  <w:r>
                    <w:rPr>
                      <w:b/>
                      <w:color w:val="000000"/>
                      <w:spacing w:val="-3"/>
                      <w:sz w:val="24"/>
                    </w:rPr>
                    <w:t xml:space="preserve"> XII</w:t>
                  </w:r>
                </w:p>
              </w:txbxContent>
            </v:textbox>
            <w10:wrap type="none"/>
            <w10:anchorlock/>
          </v:shape>
        </w:pict>
      </w:r>
    </w:p>
    <w:p w:rsidR="00CA5663" w:rsidRPr="006E07F5" w:rsidRDefault="00CA5663" w:rsidP="006E07F5">
      <w:pPr>
        <w:jc w:val="both"/>
        <w:rPr>
          <w:sz w:val="24"/>
          <w:szCs w:val="24"/>
        </w:rPr>
      </w:pPr>
    </w:p>
    <w:p w:rsidR="00CE3285" w:rsidRDefault="00CE3285" w:rsidP="006E07F5">
      <w:pPr>
        <w:jc w:val="both"/>
        <w:rPr>
          <w:sz w:val="24"/>
          <w:szCs w:val="24"/>
        </w:rPr>
      </w:pP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ATA DE REGISTRO DE PREÇOS Nº 00/2023</w:t>
      </w: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PREGÃO ELETRÔNICO Nº 0</w:t>
      </w:r>
      <w:r w:rsidR="000836B5">
        <w:rPr>
          <w:rFonts w:cs="Arial"/>
          <w:i w:val="0"/>
          <w:spacing w:val="30"/>
          <w:sz w:val="24"/>
        </w:rPr>
        <w:t>2</w:t>
      </w:r>
      <w:r w:rsidR="0049078F">
        <w:rPr>
          <w:rFonts w:cs="Arial"/>
          <w:i w:val="0"/>
          <w:spacing w:val="30"/>
          <w:sz w:val="24"/>
        </w:rPr>
        <w:t>8</w:t>
      </w:r>
      <w:r w:rsidRPr="00CE3285">
        <w:rPr>
          <w:rFonts w:cs="Arial"/>
          <w:i w:val="0"/>
          <w:spacing w:val="30"/>
          <w:sz w:val="24"/>
        </w:rPr>
        <w:t>/2023</w:t>
      </w:r>
    </w:p>
    <w:p w:rsidR="00CE3285" w:rsidRPr="00CE3285" w:rsidRDefault="00CE3285" w:rsidP="00CE3285">
      <w:pPr>
        <w:ind w:right="-21"/>
        <w:jc w:val="both"/>
        <w:rPr>
          <w:sz w:val="24"/>
          <w:szCs w:val="24"/>
        </w:rPr>
      </w:pPr>
    </w:p>
    <w:p w:rsidR="00F458BC" w:rsidRDefault="00CE3285" w:rsidP="00A66E23">
      <w:pPr>
        <w:ind w:left="142"/>
        <w:jc w:val="both"/>
        <w:rPr>
          <w:sz w:val="24"/>
          <w:szCs w:val="24"/>
        </w:rPr>
      </w:pPr>
      <w:r w:rsidRPr="00CE3285">
        <w:rPr>
          <w:sz w:val="24"/>
          <w:szCs w:val="24"/>
        </w:rPr>
        <w:t xml:space="preserve">Aos </w:t>
      </w:r>
      <w:r w:rsidR="00B13736">
        <w:rPr>
          <w:sz w:val="24"/>
          <w:szCs w:val="24"/>
        </w:rPr>
        <w:t>xxx</w:t>
      </w:r>
      <w:r w:rsidRPr="00CE3285">
        <w:rPr>
          <w:sz w:val="24"/>
          <w:szCs w:val="24"/>
        </w:rPr>
        <w:t xml:space="preserve"> dias do mês de </w:t>
      </w:r>
      <w:r w:rsidR="00B13736">
        <w:rPr>
          <w:sz w:val="24"/>
          <w:szCs w:val="24"/>
        </w:rPr>
        <w:t>xxx</w:t>
      </w:r>
      <w:r w:rsidRPr="00CE3285">
        <w:rPr>
          <w:sz w:val="24"/>
          <w:szCs w:val="24"/>
        </w:rPr>
        <w:t xml:space="preserve"> do ano de dois mil e vinte e três, na sede da Autarquia Municipal </w:t>
      </w:r>
      <w:r w:rsidRPr="00CE3285">
        <w:rPr>
          <w:b/>
          <w:sz w:val="24"/>
          <w:szCs w:val="24"/>
        </w:rPr>
        <w:t>SERVIÇO AUTÔNOMO MUNICIPAL DE ÁGUA E ESGOTO</w:t>
      </w:r>
      <w:r w:rsidRPr="00CE3285">
        <w:rPr>
          <w:sz w:val="24"/>
          <w:szCs w:val="24"/>
        </w:rPr>
        <w:t xml:space="preserve">, situada na Rua Porto Velho, n° 140, no Município de Jaguariaíva, CEP 84.200-000, inscrito no CNPJ sob o nº 75.658.435/0001-27, neste ato representada por seu Presidente, o Senhor PEDRO LEOCADIO DELGADO, RG 1.554.141-5 e CPF 214.252.999-20, residente e domiciliado na Rua Michael Wahrhaftig, 116 – Centro, na Cidade de Jaguariaíva PR, doravante denominada </w:t>
      </w:r>
      <w:r w:rsidRPr="00CE3285">
        <w:rPr>
          <w:b/>
          <w:sz w:val="24"/>
          <w:szCs w:val="24"/>
        </w:rPr>
        <w:t>ÓRGÃO GERENCIADOR</w:t>
      </w:r>
      <w:r w:rsidRPr="00CE3285">
        <w:rPr>
          <w:sz w:val="24"/>
          <w:szCs w:val="24"/>
        </w:rPr>
        <w:t xml:space="preserve">, RESOLVE instituir </w:t>
      </w:r>
      <w:r w:rsidRPr="00CE3285">
        <w:rPr>
          <w:b/>
          <w:bCs/>
          <w:sz w:val="24"/>
          <w:szCs w:val="24"/>
        </w:rPr>
        <w:t>ATA DE REGISTRO DE PREÇOS – ARP nº 00/2023</w:t>
      </w:r>
      <w:r w:rsidRPr="00CE3285">
        <w:rPr>
          <w:sz w:val="24"/>
          <w:szCs w:val="24"/>
        </w:rPr>
        <w:t>, decorrente da licitação sob modalidade de Pregão Eletrônico nº 0</w:t>
      </w:r>
      <w:r w:rsidR="000836B5">
        <w:rPr>
          <w:sz w:val="24"/>
          <w:szCs w:val="24"/>
        </w:rPr>
        <w:t>2</w:t>
      </w:r>
      <w:r w:rsidR="0049078F">
        <w:rPr>
          <w:sz w:val="24"/>
          <w:szCs w:val="24"/>
        </w:rPr>
        <w:t>8</w:t>
      </w:r>
      <w:r w:rsidRPr="00CE3285">
        <w:rPr>
          <w:sz w:val="24"/>
          <w:szCs w:val="24"/>
        </w:rPr>
        <w:t xml:space="preserve">/2023 para </w:t>
      </w:r>
      <w:r w:rsidRPr="00CE3285">
        <w:rPr>
          <w:bCs/>
          <w:sz w:val="24"/>
          <w:szCs w:val="24"/>
        </w:rPr>
        <w:t>registrar os preços apresentados pela empresa xxx</w:t>
      </w:r>
      <w:r w:rsidRPr="00CE3285">
        <w:rPr>
          <w:sz w:val="24"/>
          <w:szCs w:val="24"/>
        </w:rPr>
        <w:t xml:space="preserve">, pessoa jurídica de direito privado devidamente inscrita no CNPJ xxx, com sede na Rua xx – Centro, na Cidade de </w:t>
      </w:r>
      <w:r w:rsidR="00DB0B72">
        <w:rPr>
          <w:sz w:val="24"/>
          <w:szCs w:val="24"/>
        </w:rPr>
        <w:t>xxx</w:t>
      </w:r>
      <w:r w:rsidR="00703433">
        <w:rPr>
          <w:sz w:val="24"/>
          <w:szCs w:val="24"/>
        </w:rPr>
        <w:t xml:space="preserve"> PR</w:t>
      </w:r>
      <w:r w:rsidRPr="00CE3285">
        <w:rPr>
          <w:sz w:val="24"/>
          <w:szCs w:val="24"/>
        </w:rPr>
        <w:t xml:space="preserve"> – CEP: </w:t>
      </w:r>
      <w:r w:rsidR="00DB0B72">
        <w:rPr>
          <w:sz w:val="24"/>
          <w:szCs w:val="24"/>
        </w:rPr>
        <w:t>xxx</w:t>
      </w:r>
      <w:r w:rsidRPr="00CE3285">
        <w:rPr>
          <w:sz w:val="24"/>
          <w:szCs w:val="24"/>
        </w:rPr>
        <w:t xml:space="preserve"> neste ato denominada simplesmente </w:t>
      </w:r>
      <w:r w:rsidRPr="00CE3285">
        <w:rPr>
          <w:b/>
          <w:sz w:val="24"/>
          <w:szCs w:val="24"/>
        </w:rPr>
        <w:t>VENCEDORA</w:t>
      </w:r>
      <w:r w:rsidRPr="00CE3285">
        <w:rPr>
          <w:bCs/>
          <w:sz w:val="24"/>
          <w:szCs w:val="24"/>
        </w:rPr>
        <w:t xml:space="preserve">, para futura e eventual </w:t>
      </w:r>
      <w:r w:rsidR="005B7EDF" w:rsidRPr="005B7EDF">
        <w:rPr>
          <w:sz w:val="24"/>
          <w:szCs w:val="24"/>
        </w:rPr>
        <w:t xml:space="preserve"> contratação de empresa para  fornecimento de material equipamentos e reagentes, para laboratorio</w:t>
      </w:r>
      <w:r w:rsidR="00F458BC" w:rsidRPr="00F458BC">
        <w:rPr>
          <w:sz w:val="24"/>
          <w:szCs w:val="24"/>
        </w:rPr>
        <w:t>,  conforme  PREGÃO ELETRÔNICO nº. 0</w:t>
      </w:r>
      <w:r w:rsidR="00D355E5">
        <w:rPr>
          <w:sz w:val="24"/>
          <w:szCs w:val="24"/>
        </w:rPr>
        <w:t>2</w:t>
      </w:r>
      <w:r w:rsidR="0049078F">
        <w:rPr>
          <w:sz w:val="24"/>
          <w:szCs w:val="24"/>
        </w:rPr>
        <w:t>8</w:t>
      </w:r>
      <w:r w:rsidR="00F458BC" w:rsidRPr="00F458BC">
        <w:rPr>
          <w:sz w:val="24"/>
          <w:szCs w:val="24"/>
        </w:rPr>
        <w:t>/202</w:t>
      </w:r>
      <w:r w:rsidR="00DB0B72">
        <w:rPr>
          <w:sz w:val="24"/>
          <w:szCs w:val="24"/>
        </w:rPr>
        <w:t>3</w:t>
      </w:r>
      <w:r w:rsidR="00F458BC" w:rsidRPr="00F458BC">
        <w:rPr>
          <w:sz w:val="24"/>
          <w:szCs w:val="24"/>
        </w:rPr>
        <w:t>.</w:t>
      </w:r>
    </w:p>
    <w:p w:rsidR="00F458BC" w:rsidRPr="00F458BC" w:rsidRDefault="00F458BC" w:rsidP="00F458BC">
      <w:pPr>
        <w:ind w:left="142"/>
        <w:jc w:val="both"/>
        <w:rPr>
          <w:sz w:val="24"/>
          <w:szCs w:val="24"/>
        </w:rPr>
      </w:pPr>
    </w:p>
    <w:p w:rsidR="00CE3285" w:rsidRPr="00CE3285" w:rsidRDefault="00CE3285" w:rsidP="00CE3285">
      <w:pPr>
        <w:adjustRightInd w:val="0"/>
        <w:spacing w:line="276" w:lineRule="auto"/>
        <w:jc w:val="both"/>
        <w:rPr>
          <w:b/>
          <w:sz w:val="24"/>
          <w:szCs w:val="24"/>
        </w:rPr>
      </w:pPr>
      <w:r w:rsidRPr="00CE3285">
        <w:rPr>
          <w:b/>
          <w:sz w:val="24"/>
          <w:szCs w:val="24"/>
        </w:rPr>
        <w:t>CLÁUSULA PRIMEIRA: DO OBJETO</w:t>
      </w:r>
    </w:p>
    <w:p w:rsidR="00CE3285" w:rsidRPr="00CE3285" w:rsidRDefault="00CE3285" w:rsidP="00B91694">
      <w:pPr>
        <w:adjustRightInd w:val="0"/>
        <w:spacing w:line="276" w:lineRule="auto"/>
        <w:jc w:val="both"/>
        <w:rPr>
          <w:i/>
          <w:sz w:val="24"/>
          <w:szCs w:val="24"/>
        </w:rPr>
      </w:pPr>
      <w:r w:rsidRPr="00CE3285">
        <w:rPr>
          <w:sz w:val="24"/>
          <w:szCs w:val="24"/>
        </w:rPr>
        <w:t xml:space="preserve">1.1 - O presente </w:t>
      </w:r>
      <w:r w:rsidRPr="00CE3285">
        <w:rPr>
          <w:color w:val="000000"/>
          <w:sz w:val="24"/>
          <w:szCs w:val="24"/>
        </w:rPr>
        <w:t>instrumento tem como por objeto o Registro de Preços</w:t>
      </w:r>
      <w:r w:rsidRPr="00CE3285">
        <w:rPr>
          <w:sz w:val="24"/>
          <w:szCs w:val="24"/>
        </w:rPr>
        <w:t xml:space="preserve">, </w:t>
      </w:r>
      <w:r w:rsidR="005B7EDF" w:rsidRPr="00CE3285">
        <w:rPr>
          <w:bCs/>
          <w:sz w:val="24"/>
          <w:szCs w:val="24"/>
        </w:rPr>
        <w:t xml:space="preserve">para futura e eventual </w:t>
      </w:r>
      <w:r w:rsidR="005B7EDF" w:rsidRPr="005B7EDF">
        <w:rPr>
          <w:sz w:val="24"/>
          <w:szCs w:val="24"/>
        </w:rPr>
        <w:t xml:space="preserve"> contratação de empresa para  fornecimento de material equipamentos e reagentes, para laboratorio</w:t>
      </w:r>
      <w:r w:rsidR="000836B5">
        <w:rPr>
          <w:sz w:val="24"/>
          <w:szCs w:val="24"/>
        </w:rPr>
        <w:t>.</w:t>
      </w:r>
    </w:p>
    <w:p w:rsidR="00CE3285" w:rsidRPr="00CE3285" w:rsidRDefault="00CE3285" w:rsidP="00CE3285">
      <w:pPr>
        <w:adjustRightInd w:val="0"/>
        <w:spacing w:line="276" w:lineRule="auto"/>
        <w:jc w:val="both"/>
        <w:rPr>
          <w:bCs/>
          <w:sz w:val="24"/>
          <w:szCs w:val="24"/>
        </w:rPr>
      </w:pPr>
      <w:r w:rsidRPr="00CE3285">
        <w:rPr>
          <w:bCs/>
          <w:sz w:val="24"/>
          <w:szCs w:val="24"/>
        </w:rPr>
        <w:t>CLÁUSULA SEGUNDA: DOS RECURSO ORÇAMENTÁRIOS</w:t>
      </w:r>
    </w:p>
    <w:p w:rsidR="00953C05" w:rsidRDefault="00953C05" w:rsidP="00CE3285">
      <w:pPr>
        <w:adjustRightInd w:val="0"/>
        <w:spacing w:line="276" w:lineRule="auto"/>
        <w:jc w:val="both"/>
        <w:rPr>
          <w:sz w:val="24"/>
          <w:szCs w:val="24"/>
        </w:rPr>
      </w:pPr>
    </w:p>
    <w:p w:rsidR="00CE3285" w:rsidRDefault="00CE3285" w:rsidP="00CE3285">
      <w:pPr>
        <w:adjustRightInd w:val="0"/>
        <w:spacing w:line="276" w:lineRule="auto"/>
        <w:jc w:val="both"/>
        <w:rPr>
          <w:sz w:val="24"/>
          <w:szCs w:val="24"/>
        </w:rPr>
      </w:pPr>
      <w:r w:rsidRPr="00CE3285">
        <w:rPr>
          <w:sz w:val="24"/>
          <w:szCs w:val="24"/>
        </w:rPr>
        <w:t>2.1- As despesas decorrentes da aquisição serão reconhecidas contabilmente com dotação(ões) orçamentária(s) e recursos financeiros a ser(em) indicada(s) na AF – Autorização de Fornecimento, na ocasião da solicitação de entrega dos produtos,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DB0B72" w:rsidRPr="00324C20" w:rsidTr="00A66E23">
        <w:trPr>
          <w:trHeight w:val="255"/>
        </w:trPr>
        <w:tc>
          <w:tcPr>
            <w:tcW w:w="2585" w:type="dxa"/>
          </w:tcPr>
          <w:p w:rsidR="00DB0B72" w:rsidRPr="00324C20" w:rsidRDefault="00DB0B72" w:rsidP="00A66E23">
            <w:pPr>
              <w:adjustRightInd w:val="0"/>
              <w:jc w:val="both"/>
              <w:rPr>
                <w:b/>
                <w:bCs/>
                <w:sz w:val="18"/>
                <w:szCs w:val="18"/>
              </w:rPr>
            </w:pPr>
            <w:r w:rsidRPr="00324C20">
              <w:rPr>
                <w:b/>
                <w:bCs/>
                <w:sz w:val="18"/>
                <w:szCs w:val="18"/>
              </w:rPr>
              <w:t>ORGÃO</w:t>
            </w:r>
          </w:p>
        </w:tc>
        <w:tc>
          <w:tcPr>
            <w:tcW w:w="2126" w:type="dxa"/>
          </w:tcPr>
          <w:p w:rsidR="00DB0B72" w:rsidRPr="00324C20" w:rsidRDefault="00DB0B72" w:rsidP="00A66E23">
            <w:pPr>
              <w:adjustRightInd w:val="0"/>
              <w:jc w:val="both"/>
              <w:rPr>
                <w:b/>
                <w:bCs/>
              </w:rPr>
            </w:pPr>
            <w:r w:rsidRPr="00324C20">
              <w:rPr>
                <w:b/>
                <w:bCs/>
              </w:rPr>
              <w:t>30</w:t>
            </w:r>
          </w:p>
        </w:tc>
        <w:tc>
          <w:tcPr>
            <w:tcW w:w="4384" w:type="dxa"/>
          </w:tcPr>
          <w:p w:rsidR="00DB0B72" w:rsidRPr="007B1423" w:rsidRDefault="00DB0B72" w:rsidP="00A66E23">
            <w:pPr>
              <w:adjustRightInd w:val="0"/>
              <w:jc w:val="both"/>
              <w:rPr>
                <w:b/>
                <w:bCs/>
              </w:rPr>
            </w:pPr>
            <w:r w:rsidRPr="007B1423">
              <w:rPr>
                <w:b/>
                <w:bCs/>
              </w:rPr>
              <w:t>Serviço Autônomo Municipal de Água e Esgoto.</w:t>
            </w:r>
          </w:p>
        </w:tc>
      </w:tr>
      <w:tr w:rsidR="00DB0B72" w:rsidRPr="00324C20" w:rsidTr="00A66E23">
        <w:trPr>
          <w:trHeight w:val="285"/>
        </w:trPr>
        <w:tc>
          <w:tcPr>
            <w:tcW w:w="2585" w:type="dxa"/>
          </w:tcPr>
          <w:p w:rsidR="00DB0B72" w:rsidRPr="00324C20" w:rsidRDefault="00DB0B72" w:rsidP="00A66E23">
            <w:pPr>
              <w:adjustRightInd w:val="0"/>
              <w:jc w:val="both"/>
              <w:rPr>
                <w:b/>
                <w:bCs/>
                <w:sz w:val="18"/>
                <w:szCs w:val="18"/>
              </w:rPr>
            </w:pPr>
            <w:r w:rsidRPr="00324C20">
              <w:rPr>
                <w:b/>
                <w:bCs/>
                <w:sz w:val="18"/>
                <w:szCs w:val="18"/>
              </w:rPr>
              <w:t>UNIDADE</w:t>
            </w:r>
          </w:p>
        </w:tc>
        <w:tc>
          <w:tcPr>
            <w:tcW w:w="2126" w:type="dxa"/>
          </w:tcPr>
          <w:p w:rsidR="00DB0B72" w:rsidRPr="00324C20" w:rsidRDefault="00DB0B72" w:rsidP="00A66E23">
            <w:pPr>
              <w:adjustRightInd w:val="0"/>
              <w:jc w:val="both"/>
              <w:rPr>
                <w:b/>
                <w:bCs/>
              </w:rPr>
            </w:pPr>
            <w:r>
              <w:rPr>
                <w:b/>
                <w:bCs/>
              </w:rPr>
              <w:t>02</w:t>
            </w:r>
          </w:p>
        </w:tc>
        <w:tc>
          <w:tcPr>
            <w:tcW w:w="4384" w:type="dxa"/>
          </w:tcPr>
          <w:p w:rsidR="00DB0B72" w:rsidRPr="00324C20" w:rsidRDefault="00DB0B72" w:rsidP="00A66E23">
            <w:pPr>
              <w:adjustRightInd w:val="0"/>
              <w:jc w:val="both"/>
              <w:rPr>
                <w:b/>
                <w:bCs/>
              </w:rPr>
            </w:pPr>
            <w:r w:rsidRPr="00324C20">
              <w:rPr>
                <w:b/>
                <w:bCs/>
              </w:rPr>
              <w:t>Divisão d</w:t>
            </w:r>
            <w:r>
              <w:rPr>
                <w:b/>
                <w:bCs/>
              </w:rPr>
              <w:t>o Sistema Agua</w:t>
            </w:r>
          </w:p>
        </w:tc>
      </w:tr>
      <w:tr w:rsidR="00DB0B72" w:rsidRPr="00324C20" w:rsidTr="00A66E23">
        <w:trPr>
          <w:trHeight w:val="345"/>
        </w:trPr>
        <w:tc>
          <w:tcPr>
            <w:tcW w:w="2585" w:type="dxa"/>
          </w:tcPr>
          <w:p w:rsidR="00DB0B72" w:rsidRPr="00324C20" w:rsidRDefault="00DB0B72" w:rsidP="00A66E23">
            <w:pPr>
              <w:adjustRightInd w:val="0"/>
              <w:jc w:val="both"/>
              <w:rPr>
                <w:b/>
                <w:bCs/>
                <w:sz w:val="18"/>
                <w:szCs w:val="18"/>
              </w:rPr>
            </w:pPr>
            <w:r w:rsidRPr="00324C20">
              <w:rPr>
                <w:b/>
                <w:bCs/>
                <w:sz w:val="18"/>
                <w:szCs w:val="18"/>
              </w:rPr>
              <w:t>DOTAÇÕES UTILIZADAS</w:t>
            </w:r>
          </w:p>
        </w:tc>
        <w:tc>
          <w:tcPr>
            <w:tcW w:w="2126" w:type="dxa"/>
          </w:tcPr>
          <w:p w:rsidR="00DB0B72" w:rsidRPr="00324C20" w:rsidRDefault="00DB0B72" w:rsidP="005B7EDF">
            <w:pPr>
              <w:adjustRightInd w:val="0"/>
              <w:jc w:val="both"/>
              <w:rPr>
                <w:b/>
                <w:bCs/>
              </w:rPr>
            </w:pPr>
            <w:r>
              <w:rPr>
                <w:b/>
                <w:bCs/>
              </w:rPr>
              <w:t>3.3.90.3</w:t>
            </w:r>
            <w:r w:rsidR="005B7EDF">
              <w:rPr>
                <w:b/>
                <w:bCs/>
              </w:rPr>
              <w:t>0</w:t>
            </w:r>
            <w:r>
              <w:rPr>
                <w:b/>
                <w:bCs/>
              </w:rPr>
              <w:t>.00.00</w:t>
            </w:r>
          </w:p>
        </w:tc>
        <w:tc>
          <w:tcPr>
            <w:tcW w:w="4384" w:type="dxa"/>
          </w:tcPr>
          <w:p w:rsidR="00DB0B72" w:rsidRPr="003C5A12" w:rsidRDefault="00502680" w:rsidP="005B7EDF">
            <w:pPr>
              <w:adjustRightInd w:val="0"/>
              <w:jc w:val="both"/>
              <w:rPr>
                <w:b/>
                <w:bCs/>
              </w:rPr>
            </w:pPr>
            <w:r>
              <w:rPr>
                <w:b/>
                <w:bCs/>
              </w:rPr>
              <w:t xml:space="preserve">Material </w:t>
            </w:r>
            <w:r w:rsidR="005B7EDF">
              <w:rPr>
                <w:b/>
                <w:bCs/>
              </w:rPr>
              <w:t>de Consumo</w:t>
            </w:r>
          </w:p>
        </w:tc>
      </w:tr>
      <w:tr w:rsidR="00A0216A" w:rsidRPr="00324C20" w:rsidTr="00A66E23">
        <w:trPr>
          <w:trHeight w:val="300"/>
        </w:trPr>
        <w:tc>
          <w:tcPr>
            <w:tcW w:w="2585" w:type="dxa"/>
          </w:tcPr>
          <w:p w:rsidR="00A0216A" w:rsidRPr="00A0216A" w:rsidRDefault="00A0216A" w:rsidP="00A93821">
            <w:pPr>
              <w:adjustRightInd w:val="0"/>
              <w:jc w:val="both"/>
              <w:rPr>
                <w:b/>
                <w:bCs/>
                <w:sz w:val="18"/>
                <w:szCs w:val="18"/>
              </w:rPr>
            </w:pPr>
            <w:r w:rsidRPr="00A0216A">
              <w:rPr>
                <w:b/>
                <w:bCs/>
                <w:sz w:val="18"/>
                <w:szCs w:val="18"/>
              </w:rPr>
              <w:t>COMPL. ELEMENTO</w:t>
            </w:r>
          </w:p>
        </w:tc>
        <w:tc>
          <w:tcPr>
            <w:tcW w:w="2126" w:type="dxa"/>
          </w:tcPr>
          <w:p w:rsidR="00A0216A" w:rsidRPr="00A0216A" w:rsidRDefault="00A0216A" w:rsidP="00A93821">
            <w:pPr>
              <w:adjustRightInd w:val="0"/>
              <w:jc w:val="both"/>
              <w:rPr>
                <w:b/>
                <w:bCs/>
              </w:rPr>
            </w:pPr>
            <w:r w:rsidRPr="00A0216A">
              <w:rPr>
                <w:b/>
                <w:bCs/>
              </w:rPr>
              <w:t>3.3.90.30.11.00</w:t>
            </w:r>
          </w:p>
          <w:p w:rsidR="00A0216A" w:rsidRPr="00A0216A" w:rsidRDefault="00A0216A" w:rsidP="00A93821">
            <w:pPr>
              <w:adjustRightInd w:val="0"/>
              <w:jc w:val="both"/>
              <w:rPr>
                <w:b/>
                <w:bCs/>
              </w:rPr>
            </w:pPr>
            <w:r w:rsidRPr="00A0216A">
              <w:rPr>
                <w:b/>
                <w:bCs/>
              </w:rPr>
              <w:t>3.3.90.30.35.00</w:t>
            </w:r>
          </w:p>
        </w:tc>
        <w:tc>
          <w:tcPr>
            <w:tcW w:w="4384" w:type="dxa"/>
          </w:tcPr>
          <w:p w:rsidR="00A0216A" w:rsidRPr="00A0216A" w:rsidRDefault="00A0216A" w:rsidP="00A93821">
            <w:pPr>
              <w:adjustRightInd w:val="0"/>
              <w:jc w:val="both"/>
              <w:rPr>
                <w:b/>
                <w:bCs/>
              </w:rPr>
            </w:pPr>
            <w:r w:rsidRPr="00A0216A">
              <w:rPr>
                <w:b/>
                <w:bCs/>
              </w:rPr>
              <w:t>Material Quimico</w:t>
            </w:r>
          </w:p>
          <w:p w:rsidR="00A0216A" w:rsidRPr="00A0216A" w:rsidRDefault="00A0216A" w:rsidP="00A93821">
            <w:pPr>
              <w:adjustRightInd w:val="0"/>
              <w:jc w:val="both"/>
              <w:rPr>
                <w:b/>
                <w:bCs/>
              </w:rPr>
            </w:pPr>
            <w:r w:rsidRPr="00A0216A">
              <w:rPr>
                <w:b/>
                <w:bCs/>
              </w:rPr>
              <w:t>Material Laboratorial</w:t>
            </w:r>
          </w:p>
        </w:tc>
      </w:tr>
    </w:tbl>
    <w:p w:rsidR="009B50F0" w:rsidRDefault="009B50F0"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r w:rsidRPr="00CE3285">
        <w:rPr>
          <w:sz w:val="24"/>
          <w:szCs w:val="24"/>
        </w:rPr>
        <w:t>2.2 - As despesas de outros órgãos ou entidades da Administração que utilizem desta Ata correrão por sua conta.</w:t>
      </w:r>
    </w:p>
    <w:p w:rsidR="00953C05" w:rsidRDefault="00953C05" w:rsidP="00CE3285">
      <w:pPr>
        <w:adjustRightInd w:val="0"/>
        <w:spacing w:line="276" w:lineRule="auto"/>
        <w:jc w:val="both"/>
        <w:rPr>
          <w:sz w:val="24"/>
          <w:szCs w:val="24"/>
        </w:rPr>
      </w:pPr>
    </w:p>
    <w:p w:rsidR="00CE3285" w:rsidRDefault="00CE3285" w:rsidP="00CE3285">
      <w:pPr>
        <w:adjustRightInd w:val="0"/>
        <w:spacing w:line="276" w:lineRule="auto"/>
        <w:jc w:val="both"/>
        <w:rPr>
          <w:sz w:val="24"/>
          <w:szCs w:val="24"/>
        </w:rPr>
      </w:pPr>
      <w:r w:rsidRPr="00CE3285">
        <w:rPr>
          <w:sz w:val="24"/>
          <w:szCs w:val="24"/>
        </w:rPr>
        <w:t>2.3 - O ORGÃO CONTRATANTE se reserva o direito de, a seu critério, utilizar ou não a totalidade da verba prevista.</w:t>
      </w:r>
    </w:p>
    <w:p w:rsidR="00A66E23" w:rsidRDefault="00A66E23" w:rsidP="00CE3285">
      <w:pPr>
        <w:adjustRightInd w:val="0"/>
        <w:spacing w:line="276" w:lineRule="auto"/>
        <w:jc w:val="both"/>
        <w:rPr>
          <w:sz w:val="24"/>
          <w:szCs w:val="24"/>
        </w:rPr>
      </w:pPr>
    </w:p>
    <w:p w:rsidR="00953C05" w:rsidRPr="00CE3285" w:rsidRDefault="00953C0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TERCEIRA: DOS PREÇOS E PRODUTOS</w:t>
      </w:r>
    </w:p>
    <w:p w:rsidR="00CE3285" w:rsidRPr="00CE3285" w:rsidRDefault="00CE3285" w:rsidP="00CE3285">
      <w:pPr>
        <w:adjustRightInd w:val="0"/>
        <w:spacing w:line="276" w:lineRule="auto"/>
        <w:jc w:val="both"/>
        <w:rPr>
          <w:sz w:val="24"/>
          <w:szCs w:val="24"/>
        </w:rPr>
      </w:pPr>
      <w:r w:rsidRPr="00CE3285">
        <w:rPr>
          <w:sz w:val="24"/>
          <w:szCs w:val="24"/>
        </w:rPr>
        <w:t>3.</w:t>
      </w:r>
      <w:r w:rsidR="002B6714">
        <w:rPr>
          <w:sz w:val="24"/>
          <w:szCs w:val="24"/>
        </w:rPr>
        <w:t>1</w:t>
      </w:r>
      <w:r w:rsidRPr="00CE3285">
        <w:rPr>
          <w:sz w:val="24"/>
          <w:szCs w:val="24"/>
        </w:rPr>
        <w:t xml:space="preserve"> - O órgão contratante monitorará o preço d</w:t>
      </w:r>
      <w:r w:rsidR="00703433">
        <w:rPr>
          <w:sz w:val="24"/>
          <w:szCs w:val="24"/>
        </w:rPr>
        <w:t>o</w:t>
      </w:r>
      <w:r w:rsidR="00E765A4">
        <w:rPr>
          <w:sz w:val="24"/>
          <w:szCs w:val="24"/>
        </w:rPr>
        <w:t>s objeto da licitação</w:t>
      </w:r>
      <w:r w:rsidRPr="00CE3285">
        <w:rPr>
          <w:sz w:val="24"/>
          <w:szCs w:val="24"/>
        </w:rPr>
        <w:t xml:space="preserve">e avaliará o mercado constantemente e poderá rever os preços registrados a qualquer tempo, em decorrência da redução dos preços praticados no mercado ou de fato que eleve os custos dos </w:t>
      </w:r>
      <w:r w:rsidR="00E765A4">
        <w:rPr>
          <w:sz w:val="24"/>
          <w:szCs w:val="24"/>
        </w:rPr>
        <w:t>objetos</w:t>
      </w:r>
      <w:r w:rsidRPr="00CE3285">
        <w:rPr>
          <w:sz w:val="24"/>
          <w:szCs w:val="24"/>
        </w:rPr>
        <w:t xml:space="preserve"> registrados.</w:t>
      </w:r>
    </w:p>
    <w:p w:rsidR="00CE3285" w:rsidRPr="00CE3285" w:rsidRDefault="00CE3285" w:rsidP="00CE3285">
      <w:pPr>
        <w:adjustRightInd w:val="0"/>
        <w:spacing w:line="276" w:lineRule="auto"/>
        <w:jc w:val="both"/>
        <w:rPr>
          <w:i/>
          <w:sz w:val="24"/>
          <w:szCs w:val="24"/>
        </w:rPr>
      </w:pPr>
      <w:r w:rsidRPr="00CE3285">
        <w:rPr>
          <w:sz w:val="24"/>
          <w:szCs w:val="24"/>
        </w:rPr>
        <w:t>3.</w:t>
      </w:r>
      <w:r w:rsidR="002B6714">
        <w:rPr>
          <w:sz w:val="24"/>
          <w:szCs w:val="24"/>
        </w:rPr>
        <w:t>2</w:t>
      </w:r>
      <w:r w:rsidRPr="00CE3285">
        <w:rPr>
          <w:sz w:val="24"/>
          <w:szCs w:val="24"/>
        </w:rPr>
        <w:t xml:space="preserve"> - O órgão contratante convocará o fornecedor para negociar o preço registrado e adequá-lo ao preço de mercado, sempre que verificar que o preço registrado estiver acima do preço de mercado.</w:t>
      </w:r>
    </w:p>
    <w:p w:rsidR="00CE3285" w:rsidRPr="00502680" w:rsidRDefault="00CE3285" w:rsidP="00BC613B">
      <w:pPr>
        <w:adjustRightInd w:val="0"/>
        <w:spacing w:line="276" w:lineRule="auto"/>
        <w:jc w:val="both"/>
        <w:rPr>
          <w:sz w:val="24"/>
          <w:szCs w:val="24"/>
        </w:rPr>
      </w:pPr>
      <w:r w:rsidRPr="00CE3285">
        <w:rPr>
          <w:sz w:val="24"/>
          <w:szCs w:val="24"/>
        </w:rPr>
        <w:t>3.</w:t>
      </w:r>
      <w:r w:rsidR="002B6714">
        <w:rPr>
          <w:sz w:val="24"/>
          <w:szCs w:val="24"/>
        </w:rPr>
        <w:t>3</w:t>
      </w:r>
      <w:r w:rsidRPr="00CE3285">
        <w:rPr>
          <w:sz w:val="24"/>
          <w:szCs w:val="24"/>
        </w:rPr>
        <w:t xml:space="preserve">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A66E23">
        <w:rPr>
          <w:i/>
          <w:sz w:val="24"/>
          <w:szCs w:val="24"/>
        </w:rPr>
        <w:t>.</w:t>
      </w:r>
    </w:p>
    <w:p w:rsidR="00953C05" w:rsidRDefault="00953C0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QUARTA: DA VIGÊNCIA DO REGISTRO DE PREÇOS</w:t>
      </w:r>
    </w:p>
    <w:p w:rsidR="00A66E23" w:rsidRPr="00CE3285" w:rsidRDefault="00CE3285" w:rsidP="00CE3285">
      <w:pPr>
        <w:adjustRightInd w:val="0"/>
        <w:spacing w:line="276" w:lineRule="auto"/>
        <w:jc w:val="both"/>
        <w:rPr>
          <w:sz w:val="24"/>
          <w:szCs w:val="24"/>
        </w:rPr>
      </w:pPr>
      <w:r w:rsidRPr="00CE3285">
        <w:rPr>
          <w:sz w:val="24"/>
          <w:szCs w:val="24"/>
        </w:rPr>
        <w:t>4.1 - A presente Ata de Registro de Preços terá prazo de vigência de 12 (doze) meses, a partir da sua assinatura, não podendo ser prorrogada, nos termos do art. 12 do Decreto Federal 7.892/2013.</w:t>
      </w:r>
    </w:p>
    <w:p w:rsidR="00953C05" w:rsidRDefault="00953C0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QUINTA: DAS OBRIGAÇÕES DO VENCEDOR</w:t>
      </w:r>
    </w:p>
    <w:p w:rsidR="00CE3285" w:rsidRDefault="00CE3285" w:rsidP="00CE3285">
      <w:pPr>
        <w:adjustRightInd w:val="0"/>
        <w:spacing w:line="276" w:lineRule="auto"/>
        <w:jc w:val="both"/>
        <w:rPr>
          <w:sz w:val="24"/>
          <w:szCs w:val="24"/>
        </w:rPr>
      </w:pPr>
      <w:r w:rsidRPr="00CE3285">
        <w:rPr>
          <w:sz w:val="24"/>
          <w:szCs w:val="24"/>
        </w:rPr>
        <w:t>5.1 - Cumprir o objeto da Ata de Registro de Preços, entregando o</w:t>
      </w:r>
      <w:r w:rsidR="004E515A">
        <w:rPr>
          <w:sz w:val="24"/>
          <w:szCs w:val="24"/>
        </w:rPr>
        <w:t xml:space="preserve"> objeto</w:t>
      </w:r>
      <w:r w:rsidRPr="00CE3285">
        <w:rPr>
          <w:sz w:val="24"/>
          <w:szCs w:val="24"/>
        </w:rPr>
        <w:t xml:space="preserve"> especificados no Anexo I do </w:t>
      </w:r>
      <w:r w:rsidRPr="00CE3285">
        <w:rPr>
          <w:color w:val="000000"/>
          <w:sz w:val="24"/>
          <w:szCs w:val="24"/>
        </w:rPr>
        <w:t>Edital nº 0</w:t>
      </w:r>
      <w:r w:rsidR="000836B5">
        <w:rPr>
          <w:color w:val="000000"/>
          <w:sz w:val="24"/>
          <w:szCs w:val="24"/>
        </w:rPr>
        <w:t>2</w:t>
      </w:r>
      <w:r w:rsidR="005B7EDF">
        <w:rPr>
          <w:color w:val="000000"/>
          <w:sz w:val="24"/>
          <w:szCs w:val="24"/>
        </w:rPr>
        <w:t>6</w:t>
      </w:r>
      <w:r w:rsidRPr="00CE3285">
        <w:rPr>
          <w:color w:val="000000"/>
          <w:sz w:val="24"/>
          <w:szCs w:val="24"/>
        </w:rPr>
        <w:t>/2023</w:t>
      </w:r>
      <w:r w:rsidR="00E7020D">
        <w:rPr>
          <w:color w:val="000000"/>
          <w:sz w:val="24"/>
          <w:szCs w:val="24"/>
        </w:rPr>
        <w:t xml:space="preserve"> </w:t>
      </w:r>
      <w:r w:rsidRPr="00CE3285">
        <w:rPr>
          <w:sz w:val="24"/>
          <w:szCs w:val="24"/>
        </w:rPr>
        <w:t>dentro do prazo determinado pelo ÓRGÃO GERENCIADOR, de acordo com o preço registrado.</w:t>
      </w:r>
    </w:p>
    <w:p w:rsidR="00CE3285" w:rsidRPr="00CE3285" w:rsidRDefault="00CE3285" w:rsidP="00CE3285">
      <w:pPr>
        <w:adjustRightInd w:val="0"/>
        <w:spacing w:line="276" w:lineRule="auto"/>
        <w:jc w:val="both"/>
        <w:rPr>
          <w:sz w:val="24"/>
          <w:szCs w:val="24"/>
        </w:rPr>
      </w:pPr>
      <w:r w:rsidRPr="00CE3285">
        <w:rPr>
          <w:sz w:val="24"/>
          <w:szCs w:val="24"/>
        </w:rPr>
        <w:t>5.2 - Cumprir todas as leis e posturas Federais, Estaduais e Municipais pertinentes e responsabilizar-se por todos os prejuízos decorrentes de infrações a que houver dado causa.</w:t>
      </w:r>
    </w:p>
    <w:p w:rsidR="00CE3285" w:rsidRPr="00CE3285" w:rsidRDefault="00CE3285" w:rsidP="00CE3285">
      <w:pPr>
        <w:adjustRightInd w:val="0"/>
        <w:spacing w:line="276" w:lineRule="auto"/>
        <w:jc w:val="both"/>
        <w:rPr>
          <w:sz w:val="24"/>
          <w:szCs w:val="24"/>
        </w:rPr>
      </w:pPr>
      <w:r w:rsidRPr="00CE3285">
        <w:rPr>
          <w:sz w:val="24"/>
          <w:szCs w:val="24"/>
        </w:rPr>
        <w:t>5.3 - Assumir, com responsabilidade, todos os impostos e taxas que forem devidos em decorrência do objeto da contratação e quaisquer outras despesas que se fizerem necessárias ao cumprimento do objeto pactuado.</w:t>
      </w:r>
    </w:p>
    <w:p w:rsidR="00CE3285" w:rsidRPr="00CE3285" w:rsidRDefault="00CE3285" w:rsidP="00CE3285">
      <w:pPr>
        <w:adjustRightInd w:val="0"/>
        <w:spacing w:line="276" w:lineRule="auto"/>
        <w:jc w:val="both"/>
        <w:rPr>
          <w:sz w:val="24"/>
          <w:szCs w:val="24"/>
        </w:rPr>
      </w:pPr>
      <w:r w:rsidRPr="00CE3285">
        <w:rPr>
          <w:bCs/>
          <w:sz w:val="24"/>
          <w:szCs w:val="24"/>
        </w:rPr>
        <w:t xml:space="preserve">5.4 </w:t>
      </w:r>
      <w:r w:rsidRPr="00CE3285">
        <w:rPr>
          <w:sz w:val="24"/>
          <w:szCs w:val="24"/>
        </w:rPr>
        <w:t>- Responder perante o ÓRGÃO GERENCIADOR e terceiros por eventuais prejuízos e danos decorrentes na condução do objeto deste instrumento sob a sua responsabilidade.</w:t>
      </w:r>
    </w:p>
    <w:p w:rsidR="00CE3285" w:rsidRPr="00CE3285" w:rsidRDefault="00CE3285" w:rsidP="00CE3285">
      <w:pPr>
        <w:adjustRightInd w:val="0"/>
        <w:spacing w:line="276" w:lineRule="auto"/>
        <w:jc w:val="both"/>
        <w:rPr>
          <w:sz w:val="24"/>
          <w:szCs w:val="24"/>
        </w:rPr>
      </w:pPr>
      <w:r w:rsidRPr="00CE3285">
        <w:rPr>
          <w:bCs/>
          <w:sz w:val="24"/>
          <w:szCs w:val="24"/>
        </w:rPr>
        <w:t xml:space="preserve">5.5 </w:t>
      </w:r>
      <w:r w:rsidRPr="00CE3285">
        <w:rPr>
          <w:sz w:val="24"/>
          <w:szCs w:val="24"/>
        </w:rPr>
        <w:t>- Responsabilizar-se por quaisquer ônus decorrentes de omissões ou erros na elaboração de estimativa de custos e que redundem em aumento de despesas para o ÓRGÃO GERENCIADOR.</w:t>
      </w:r>
    </w:p>
    <w:p w:rsidR="00CE3285" w:rsidRPr="00CE3285" w:rsidRDefault="00CE3285" w:rsidP="00CE3285">
      <w:pPr>
        <w:adjustRightInd w:val="0"/>
        <w:spacing w:line="276" w:lineRule="auto"/>
        <w:jc w:val="both"/>
        <w:rPr>
          <w:sz w:val="24"/>
          <w:szCs w:val="24"/>
        </w:rPr>
      </w:pPr>
      <w:r w:rsidRPr="00CE3285">
        <w:rPr>
          <w:sz w:val="24"/>
          <w:szCs w:val="24"/>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E3285" w:rsidRPr="00CE3285" w:rsidRDefault="00CE3285" w:rsidP="00CE3285">
      <w:pPr>
        <w:adjustRightInd w:val="0"/>
        <w:spacing w:line="276" w:lineRule="auto"/>
        <w:jc w:val="both"/>
        <w:rPr>
          <w:sz w:val="24"/>
          <w:szCs w:val="24"/>
        </w:rPr>
      </w:pPr>
      <w:r w:rsidRPr="00CE3285">
        <w:rPr>
          <w:sz w:val="24"/>
          <w:szCs w:val="24"/>
        </w:rPr>
        <w:lastRenderedPageBreak/>
        <w:t>5.7- Fica vedada a subcontratação total ou parcial do objeto da contratação, a associação do fornecedor/prestador com outrem, a cessão ou transferência total ou parcial, bem como a fusão, cisão ou incorporação sem autorização expressa do Contratante.</w:t>
      </w:r>
    </w:p>
    <w:p w:rsidR="00FB3727" w:rsidRPr="00CE3285" w:rsidRDefault="00CE3285" w:rsidP="00CE3285">
      <w:pPr>
        <w:adjustRightInd w:val="0"/>
        <w:spacing w:line="276" w:lineRule="auto"/>
        <w:jc w:val="both"/>
        <w:rPr>
          <w:b/>
          <w:bCs/>
          <w:sz w:val="24"/>
          <w:szCs w:val="24"/>
        </w:rPr>
      </w:pPr>
      <w:r w:rsidRPr="00CE3285">
        <w:rPr>
          <w:sz w:val="24"/>
          <w:szCs w:val="24"/>
        </w:rPr>
        <w:t>5.8 - Manter-se, durante toda a vigência desta Ata, em compatibilidade todas as condições de habilitação e qualificação exigidas na licitação.</w:t>
      </w:r>
    </w:p>
    <w:p w:rsidR="00953C05" w:rsidRDefault="00953C0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SEXTA – DAS OBRIGAÇÕES DA ADMINISTRAÇÃO E DEMAIS ÓRGÃOS OU ENTIDADES PARTICIPANTES</w:t>
      </w:r>
    </w:p>
    <w:p w:rsidR="00CE3285" w:rsidRPr="00CE3285" w:rsidRDefault="00CE3285" w:rsidP="00CE3285">
      <w:pPr>
        <w:adjustRightInd w:val="0"/>
        <w:spacing w:line="276" w:lineRule="auto"/>
        <w:jc w:val="both"/>
        <w:rPr>
          <w:sz w:val="24"/>
          <w:szCs w:val="24"/>
        </w:rPr>
      </w:pPr>
      <w:r w:rsidRPr="00CE3285">
        <w:rPr>
          <w:sz w:val="24"/>
          <w:szCs w:val="24"/>
        </w:rPr>
        <w:t>6.1 - Cumprir todos os compromissos financeiros assumidos com fornecedor, efetuando os pagamentos de acordo com a cláusula nona.</w:t>
      </w:r>
    </w:p>
    <w:p w:rsidR="00CE3285" w:rsidRPr="00CE3285" w:rsidRDefault="00CE3285" w:rsidP="00CE3285">
      <w:pPr>
        <w:adjustRightInd w:val="0"/>
        <w:spacing w:line="276" w:lineRule="auto"/>
        <w:jc w:val="both"/>
        <w:rPr>
          <w:sz w:val="24"/>
          <w:szCs w:val="24"/>
        </w:rPr>
      </w:pPr>
      <w:r w:rsidRPr="00CE3285">
        <w:rPr>
          <w:sz w:val="24"/>
          <w:szCs w:val="24"/>
        </w:rPr>
        <w:t>6.2 - Fornecer e colocar à disposição do fornecedor, efetuando os pagamentos que se fizerem necessários.</w:t>
      </w:r>
    </w:p>
    <w:p w:rsidR="00CE3285" w:rsidRPr="00CE3285" w:rsidRDefault="00CE3285" w:rsidP="00CE3285">
      <w:pPr>
        <w:adjustRightInd w:val="0"/>
        <w:spacing w:line="276" w:lineRule="auto"/>
        <w:jc w:val="both"/>
        <w:rPr>
          <w:sz w:val="24"/>
          <w:szCs w:val="24"/>
        </w:rPr>
      </w:pPr>
      <w:r w:rsidRPr="00CE3285">
        <w:rPr>
          <w:sz w:val="24"/>
          <w:szCs w:val="24"/>
        </w:rPr>
        <w:t>6.3 - Notificar, formal e tempestivamente, o fornecedor sobre as irregularidades observadas.</w:t>
      </w:r>
    </w:p>
    <w:p w:rsidR="00CE3285" w:rsidRPr="00CE3285" w:rsidRDefault="00CE3285" w:rsidP="00CE3285">
      <w:pPr>
        <w:adjustRightInd w:val="0"/>
        <w:spacing w:line="276" w:lineRule="auto"/>
        <w:jc w:val="both"/>
        <w:rPr>
          <w:sz w:val="24"/>
          <w:szCs w:val="24"/>
        </w:rPr>
      </w:pPr>
      <w:r w:rsidRPr="00CE3285">
        <w:rPr>
          <w:sz w:val="24"/>
          <w:szCs w:val="24"/>
        </w:rPr>
        <w:t>6.4 - Notificar o fornecedor, por escrito e com antecedência, sobre multas, penalidades e quaisquer débitos de sua responsabilidade.</w:t>
      </w:r>
    </w:p>
    <w:p w:rsidR="00CE3285" w:rsidRPr="00CE3285" w:rsidRDefault="00CE3285" w:rsidP="00CE3285">
      <w:pPr>
        <w:adjustRightInd w:val="0"/>
        <w:spacing w:line="276" w:lineRule="auto"/>
        <w:jc w:val="both"/>
        <w:rPr>
          <w:sz w:val="24"/>
          <w:szCs w:val="24"/>
        </w:rPr>
      </w:pPr>
      <w:r w:rsidRPr="00CE3285">
        <w:rPr>
          <w:sz w:val="24"/>
          <w:szCs w:val="24"/>
        </w:rPr>
        <w:t>6.5 - Acompanhar a entrega do serviço, efetuada pelo fornecedor, podendo intervir para fins de ajustes ou suspensão de fornecimento.</w:t>
      </w:r>
    </w:p>
    <w:p w:rsidR="00CE3285" w:rsidRPr="00CE3285" w:rsidRDefault="00CE3285" w:rsidP="00CE3285">
      <w:pPr>
        <w:adjustRightInd w:val="0"/>
        <w:spacing w:line="276" w:lineRule="auto"/>
        <w:jc w:val="both"/>
        <w:rPr>
          <w:sz w:val="24"/>
          <w:szCs w:val="24"/>
        </w:rPr>
      </w:pPr>
      <w:r w:rsidRPr="00CE3285">
        <w:rPr>
          <w:sz w:val="24"/>
          <w:szCs w:val="24"/>
        </w:rPr>
        <w:t>6.6 - O ÓRGÃO GERENCIADOR será responsável pela prática de todos os atos de controle da Administração da Ata de Registro de Preços.</w:t>
      </w:r>
    </w:p>
    <w:p w:rsidR="00703433" w:rsidRPr="00CE3285" w:rsidRDefault="00CE3285" w:rsidP="00CE3285">
      <w:pPr>
        <w:adjustRightInd w:val="0"/>
        <w:spacing w:line="276" w:lineRule="auto"/>
        <w:jc w:val="both"/>
        <w:rPr>
          <w:sz w:val="24"/>
          <w:szCs w:val="24"/>
        </w:rPr>
      </w:pPr>
      <w:r w:rsidRPr="00CE3285">
        <w:rPr>
          <w:sz w:val="24"/>
          <w:szCs w:val="24"/>
        </w:rPr>
        <w:t>6.7 - Conduzir eventuais procedimentos administrativos de renegociação de preços registrados, para fins de adequação às novas condições de mercado, e de aplicação de penalidades;.</w:t>
      </w:r>
    </w:p>
    <w:p w:rsidR="00953C05" w:rsidRDefault="00953C0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SÉTIMA – DA FORMA DE CONTRATAÇÃO/FORNECIMENTO</w:t>
      </w:r>
    </w:p>
    <w:p w:rsidR="00CE3285" w:rsidRPr="00CE3285" w:rsidRDefault="00CE3285" w:rsidP="00CE3285">
      <w:pPr>
        <w:adjustRightInd w:val="0"/>
        <w:spacing w:line="276" w:lineRule="auto"/>
        <w:jc w:val="both"/>
        <w:rPr>
          <w:sz w:val="24"/>
          <w:szCs w:val="24"/>
        </w:rPr>
      </w:pPr>
      <w:r w:rsidRPr="00CE3285">
        <w:rPr>
          <w:sz w:val="24"/>
          <w:szCs w:val="24"/>
        </w:rPr>
        <w:t xml:space="preserve">7.1 – O objeto do Registro de Preços serão entregues de forma que o </w:t>
      </w:r>
      <w:r w:rsidR="00D355E5">
        <w:rPr>
          <w:sz w:val="24"/>
          <w:szCs w:val="24"/>
        </w:rPr>
        <w:t>Serviço</w:t>
      </w:r>
      <w:r w:rsidRPr="00CE3285">
        <w:rPr>
          <w:sz w:val="24"/>
          <w:szCs w:val="24"/>
        </w:rPr>
        <w:t xml:space="preserve"> Autônomo Municipal de Água e Esgoto solicitar a serem informadas na ocasião da solicitação que se fará através da emissão de </w:t>
      </w:r>
      <w:r w:rsidR="00502680">
        <w:rPr>
          <w:sz w:val="24"/>
          <w:szCs w:val="24"/>
        </w:rPr>
        <w:t>S</w:t>
      </w:r>
      <w:r w:rsidRPr="00CE3285">
        <w:rPr>
          <w:sz w:val="24"/>
          <w:szCs w:val="24"/>
        </w:rPr>
        <w:t xml:space="preserve">F – </w:t>
      </w:r>
      <w:r w:rsidR="00502680">
        <w:rPr>
          <w:sz w:val="24"/>
          <w:szCs w:val="24"/>
        </w:rPr>
        <w:t>Solicitação</w:t>
      </w:r>
      <w:r w:rsidRPr="00CE3285">
        <w:rPr>
          <w:sz w:val="24"/>
          <w:szCs w:val="24"/>
        </w:rPr>
        <w:t xml:space="preserve"> de Fornecimento</w:t>
      </w:r>
      <w:r w:rsidR="00BC613B">
        <w:rPr>
          <w:sz w:val="24"/>
          <w:szCs w:val="24"/>
        </w:rPr>
        <w:t>.</w:t>
      </w:r>
    </w:p>
    <w:p w:rsidR="00953C05" w:rsidRDefault="00953C0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OITAVA – DAS CONDIÇOES DE PAGAMENTO</w:t>
      </w:r>
    </w:p>
    <w:p w:rsidR="00CE3285" w:rsidRPr="00CE3285" w:rsidRDefault="00CE3285" w:rsidP="00CE3285">
      <w:pPr>
        <w:adjustRightInd w:val="0"/>
        <w:spacing w:line="276" w:lineRule="auto"/>
        <w:jc w:val="both"/>
        <w:rPr>
          <w:sz w:val="24"/>
          <w:szCs w:val="24"/>
        </w:rPr>
      </w:pPr>
      <w:r w:rsidRPr="00CE3285">
        <w:rPr>
          <w:sz w:val="24"/>
          <w:szCs w:val="24"/>
        </w:rPr>
        <w:t>8.1 - O pagamento será efetuado em até 10 (dez) dias após a entrega da nota fiscal eletrônica, através de crédito em conta corrente, devidamente atestada pelo responsável pela unidade requisitante acompanhadas obrigatoriamente da Certidão Negativa Federal, CNDT  e CRF do FGTS.</w:t>
      </w:r>
    </w:p>
    <w:p w:rsidR="00CE3285" w:rsidRPr="00CE3285" w:rsidRDefault="00CE3285" w:rsidP="00CE3285">
      <w:pPr>
        <w:adjustRightInd w:val="0"/>
        <w:spacing w:line="276" w:lineRule="auto"/>
        <w:jc w:val="both"/>
        <w:rPr>
          <w:sz w:val="24"/>
          <w:szCs w:val="24"/>
        </w:rPr>
      </w:pPr>
      <w:r w:rsidRPr="00CE3285">
        <w:rPr>
          <w:sz w:val="24"/>
          <w:szCs w:val="24"/>
        </w:rPr>
        <w:t>8.1.1 – A contagem do prazo citado no subitem anterior se dará a partir da data da entrega do serviço prestado e da Nota Fiscal, obedecidas as exigências ali expressas.</w:t>
      </w:r>
    </w:p>
    <w:p w:rsidR="00CE3285" w:rsidRPr="00CE3285" w:rsidRDefault="00CE3285" w:rsidP="00CE3285">
      <w:pPr>
        <w:adjustRightInd w:val="0"/>
        <w:spacing w:line="276" w:lineRule="auto"/>
        <w:jc w:val="both"/>
        <w:rPr>
          <w:sz w:val="24"/>
          <w:szCs w:val="24"/>
        </w:rPr>
      </w:pPr>
      <w:r w:rsidRPr="00CE3285">
        <w:rPr>
          <w:sz w:val="24"/>
          <w:szCs w:val="24"/>
        </w:rPr>
        <w:t>8.2 - Havendo erro na nota fiscal ou circunstâncias que impeçam a liquidação da despesa, será solicitado à fornecedora a substituição do mesmo.</w:t>
      </w:r>
    </w:p>
    <w:p w:rsidR="00CE3285" w:rsidRPr="00CE3285" w:rsidRDefault="00CE3285" w:rsidP="00CE3285">
      <w:pPr>
        <w:adjustRightInd w:val="0"/>
        <w:spacing w:line="276" w:lineRule="auto"/>
        <w:jc w:val="both"/>
        <w:rPr>
          <w:sz w:val="24"/>
          <w:szCs w:val="24"/>
        </w:rPr>
      </w:pPr>
      <w:r w:rsidRPr="00CE3285">
        <w:rPr>
          <w:sz w:val="24"/>
          <w:szCs w:val="24"/>
        </w:rPr>
        <w:t xml:space="preserve">8.3 - Caso a licitante vencedora seja beneficiária de imunidade ou isenção fiscal, deverá apresentar, juntamente com a Nota Fiscal, a devida comprovação, a fim de </w:t>
      </w:r>
      <w:r w:rsidRPr="00CE3285">
        <w:rPr>
          <w:sz w:val="24"/>
          <w:szCs w:val="24"/>
        </w:rPr>
        <w:lastRenderedPageBreak/>
        <w:t>evitar a retenção na fonte dos tributos e contribuições, conforme legislação em vigor.</w:t>
      </w:r>
    </w:p>
    <w:p w:rsidR="00CE3285" w:rsidRDefault="00CE3285" w:rsidP="00CE3285">
      <w:pPr>
        <w:adjustRightInd w:val="0"/>
        <w:spacing w:line="276" w:lineRule="auto"/>
        <w:jc w:val="both"/>
        <w:rPr>
          <w:sz w:val="24"/>
          <w:szCs w:val="24"/>
        </w:rPr>
      </w:pPr>
      <w:r w:rsidRPr="00CE3285">
        <w:rPr>
          <w:sz w:val="24"/>
          <w:szCs w:val="24"/>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NONA– DA FISCALIZAÇÃO</w:t>
      </w:r>
    </w:p>
    <w:p w:rsidR="00CE3285" w:rsidRPr="00CE3285" w:rsidRDefault="00CE3285" w:rsidP="00CE3285">
      <w:pPr>
        <w:adjustRightInd w:val="0"/>
        <w:spacing w:line="276" w:lineRule="auto"/>
        <w:jc w:val="both"/>
        <w:rPr>
          <w:sz w:val="24"/>
          <w:szCs w:val="24"/>
        </w:rPr>
      </w:pPr>
      <w:r w:rsidRPr="00CE3285">
        <w:rPr>
          <w:sz w:val="24"/>
          <w:szCs w:val="24"/>
        </w:rPr>
        <w:t xml:space="preserve">9.1 - O ÓRGÃO CONTRATANTE, através do setor </w:t>
      </w:r>
      <w:r w:rsidR="0049078F">
        <w:rPr>
          <w:sz w:val="24"/>
          <w:szCs w:val="24"/>
        </w:rPr>
        <w:t>Tecnico em Saneamento</w:t>
      </w:r>
      <w:r w:rsidRPr="00CE3285">
        <w:rPr>
          <w:sz w:val="24"/>
          <w:szCs w:val="24"/>
        </w:rPr>
        <w:t xml:space="preserve"> fiscalizará o fornecimento e verificará o cumprimento das condições solicitadas, no todo ou em parte, visando a averiguação do atendimento as normas editalícias e deste instrumento.</w:t>
      </w:r>
    </w:p>
    <w:p w:rsidR="00FB3727" w:rsidRPr="00CE3285" w:rsidRDefault="00CE3285" w:rsidP="00CE3285">
      <w:pPr>
        <w:adjustRightInd w:val="0"/>
        <w:spacing w:line="276" w:lineRule="auto"/>
        <w:jc w:val="both"/>
        <w:rPr>
          <w:sz w:val="24"/>
          <w:szCs w:val="24"/>
        </w:rPr>
      </w:pPr>
      <w:r w:rsidRPr="00CE3285">
        <w:rPr>
          <w:sz w:val="24"/>
          <w:szCs w:val="24"/>
        </w:rPr>
        <w:t>9.2- O ato da fiscalização não desobriga o fornecedor de sua responsabilidade quanto à perfeita execução deste instrumento.</w:t>
      </w:r>
    </w:p>
    <w:p w:rsidR="00953C05" w:rsidRDefault="00953C05" w:rsidP="00CE3285">
      <w:pPr>
        <w:adjustRightInd w:val="0"/>
        <w:spacing w:line="276" w:lineRule="auto"/>
        <w:jc w:val="both"/>
        <w:rPr>
          <w:b/>
          <w:bCs/>
          <w:sz w:val="24"/>
          <w:szCs w:val="24"/>
        </w:rPr>
      </w:pPr>
    </w:p>
    <w:p w:rsidR="00FB3727" w:rsidRPr="00CE3285" w:rsidRDefault="00CE3285" w:rsidP="00CE3285">
      <w:pPr>
        <w:adjustRightInd w:val="0"/>
        <w:spacing w:line="276" w:lineRule="auto"/>
        <w:jc w:val="both"/>
        <w:rPr>
          <w:b/>
          <w:bCs/>
          <w:sz w:val="24"/>
          <w:szCs w:val="24"/>
        </w:rPr>
      </w:pPr>
      <w:r w:rsidRPr="00CE3285">
        <w:rPr>
          <w:b/>
          <w:bCs/>
          <w:sz w:val="24"/>
          <w:szCs w:val="24"/>
        </w:rPr>
        <w:t>CLÁUSULA DÉCIMA DO CANCELAMENTO E SUSPENSÃO DO PREÇO REGISTRADO</w:t>
      </w:r>
    </w:p>
    <w:p w:rsidR="00FB3727" w:rsidRPr="00CE3285" w:rsidRDefault="00CE3285" w:rsidP="00CE3285">
      <w:pPr>
        <w:adjustRightInd w:val="0"/>
        <w:spacing w:line="276" w:lineRule="auto"/>
        <w:jc w:val="both"/>
        <w:rPr>
          <w:sz w:val="24"/>
          <w:szCs w:val="24"/>
        </w:rPr>
      </w:pPr>
      <w:r w:rsidRPr="00CE3285">
        <w:rPr>
          <w:sz w:val="24"/>
          <w:szCs w:val="24"/>
        </w:rPr>
        <w:t>10.1 - O cancelamento do Registro de Preços ocorrerá nas hipóteses e condições estabelecidas nos artigos 20 e 21 do Decreto Federal nº 7.892/2013.</w:t>
      </w:r>
    </w:p>
    <w:p w:rsidR="00953C05" w:rsidRDefault="00953C0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PRIMEIRA - MULTAS E SANÇÕES ADMINISTRATIVAS</w:t>
      </w:r>
    </w:p>
    <w:p w:rsidR="00CE3285" w:rsidRPr="00CE3285" w:rsidRDefault="00CE3285" w:rsidP="00CE3285">
      <w:pPr>
        <w:adjustRightInd w:val="0"/>
        <w:spacing w:line="276" w:lineRule="auto"/>
        <w:jc w:val="both"/>
        <w:rPr>
          <w:sz w:val="24"/>
          <w:szCs w:val="24"/>
        </w:rPr>
      </w:pPr>
      <w:r w:rsidRPr="00CE3285">
        <w:rPr>
          <w:sz w:val="24"/>
          <w:szCs w:val="24"/>
        </w:rPr>
        <w:t>11.1. – O fornecedor/prestador sujeitar-se-á, em caso de inadimplemento de suas obrigações, definidas neste instrumento ou em outros que o complementem, as seguintes multas, sem prejuízo das sanções legais, Art. 86 a 88 da Lei 8.666/93 e responsabilidades civil e criminal:</w:t>
      </w:r>
    </w:p>
    <w:p w:rsidR="00CE3285" w:rsidRPr="00CE3285" w:rsidRDefault="00CE3285" w:rsidP="00CE3285">
      <w:pPr>
        <w:adjustRightInd w:val="0"/>
        <w:spacing w:line="276" w:lineRule="auto"/>
        <w:jc w:val="both"/>
        <w:rPr>
          <w:sz w:val="24"/>
          <w:szCs w:val="24"/>
        </w:rPr>
      </w:pPr>
      <w:r w:rsidRPr="00CE3285">
        <w:rPr>
          <w:sz w:val="24"/>
          <w:szCs w:val="24"/>
        </w:rPr>
        <w:t>a) 0,33% (trinta e três centésimos por cento) por dia de atraso, na entrega do serviço licitado, calculado sobre o valor correspondente a parte inadimplida, até o limite de 9,9% (nove vírgula nove por cento).</w:t>
      </w:r>
    </w:p>
    <w:p w:rsidR="00CE3285" w:rsidRPr="00CE3285" w:rsidRDefault="00CE3285" w:rsidP="00CE3285">
      <w:pPr>
        <w:adjustRightInd w:val="0"/>
        <w:spacing w:line="276" w:lineRule="auto"/>
        <w:jc w:val="both"/>
        <w:rPr>
          <w:sz w:val="24"/>
          <w:szCs w:val="24"/>
        </w:rPr>
      </w:pPr>
      <w:r w:rsidRPr="00CE3285">
        <w:rPr>
          <w:sz w:val="24"/>
          <w:szCs w:val="24"/>
        </w:rPr>
        <w:t>b) até 10%(dez) sobre o valor da ata, pelo descumprimento de qualquer cláusula da ata, exceto prazo de entrega.</w:t>
      </w:r>
    </w:p>
    <w:p w:rsidR="00CE3285" w:rsidRPr="00CE3285" w:rsidRDefault="00CE3285" w:rsidP="00CE3285">
      <w:pPr>
        <w:adjustRightInd w:val="0"/>
        <w:spacing w:line="276" w:lineRule="auto"/>
        <w:jc w:val="both"/>
        <w:rPr>
          <w:sz w:val="24"/>
          <w:szCs w:val="24"/>
        </w:rPr>
      </w:pPr>
      <w:r w:rsidRPr="00CE3285">
        <w:rPr>
          <w:sz w:val="24"/>
          <w:szCs w:val="24"/>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CE3285" w:rsidRPr="00CE3285" w:rsidRDefault="00CE3285" w:rsidP="00CE3285">
      <w:pPr>
        <w:adjustRightInd w:val="0"/>
        <w:spacing w:line="276" w:lineRule="auto"/>
        <w:jc w:val="both"/>
        <w:rPr>
          <w:sz w:val="24"/>
          <w:szCs w:val="24"/>
        </w:rPr>
      </w:pPr>
      <w:r w:rsidRPr="00CE3285">
        <w:rPr>
          <w:sz w:val="24"/>
          <w:szCs w:val="24"/>
        </w:rPr>
        <w:t>a) advertência;</w:t>
      </w:r>
    </w:p>
    <w:p w:rsidR="00CE3285" w:rsidRPr="00CE3285" w:rsidRDefault="00CE3285" w:rsidP="00CE3285">
      <w:pPr>
        <w:adjustRightInd w:val="0"/>
        <w:spacing w:line="276" w:lineRule="auto"/>
        <w:jc w:val="both"/>
        <w:rPr>
          <w:sz w:val="24"/>
          <w:szCs w:val="24"/>
        </w:rPr>
      </w:pPr>
      <w:r w:rsidRPr="00CE3285">
        <w:rPr>
          <w:sz w:val="24"/>
          <w:szCs w:val="24"/>
        </w:rPr>
        <w:t>b) multa;</w:t>
      </w:r>
    </w:p>
    <w:p w:rsidR="00CE3285" w:rsidRPr="00CE3285" w:rsidRDefault="00CE3285" w:rsidP="00CE3285">
      <w:pPr>
        <w:adjustRightInd w:val="0"/>
        <w:spacing w:line="276" w:lineRule="auto"/>
        <w:jc w:val="both"/>
        <w:rPr>
          <w:sz w:val="24"/>
          <w:szCs w:val="24"/>
        </w:rPr>
      </w:pPr>
      <w:r w:rsidRPr="00CE3285">
        <w:rPr>
          <w:sz w:val="24"/>
          <w:szCs w:val="24"/>
        </w:rPr>
        <w:t xml:space="preserve">c) suspensão temporária do direito de licitar, de contratar com a Administração pelo </w:t>
      </w:r>
      <w:r w:rsidRPr="00CE3285">
        <w:rPr>
          <w:sz w:val="24"/>
          <w:szCs w:val="24"/>
        </w:rPr>
        <w:lastRenderedPageBreak/>
        <w:t>prazo de até 02 (dois) anos;</w:t>
      </w:r>
    </w:p>
    <w:p w:rsidR="00CE3285" w:rsidRPr="00CE3285" w:rsidRDefault="00CE3285" w:rsidP="00CE3285">
      <w:pPr>
        <w:adjustRightInd w:val="0"/>
        <w:spacing w:line="276" w:lineRule="auto"/>
        <w:jc w:val="both"/>
        <w:rPr>
          <w:sz w:val="24"/>
          <w:szCs w:val="24"/>
        </w:rPr>
      </w:pPr>
      <w:r w:rsidRPr="00CE3285">
        <w:rPr>
          <w:sz w:val="24"/>
          <w:szCs w:val="24"/>
        </w:rPr>
        <w:t>d) declaração de inidoneidade para licitar e contratar com a Administração Pública enquanto perdurarem os motivos determinantes da punição ou até que seja promovida a reabilitação perante a própria autoridade que aplicou a penalidade.</w:t>
      </w:r>
    </w:p>
    <w:p w:rsidR="00CE3285" w:rsidRPr="00CE3285" w:rsidRDefault="00CE3285" w:rsidP="00CE3285">
      <w:pPr>
        <w:adjustRightInd w:val="0"/>
        <w:spacing w:line="276" w:lineRule="auto"/>
        <w:jc w:val="both"/>
        <w:rPr>
          <w:sz w:val="24"/>
          <w:szCs w:val="24"/>
        </w:rPr>
      </w:pPr>
      <w:r w:rsidRPr="00CE3285">
        <w:rPr>
          <w:sz w:val="24"/>
          <w:szCs w:val="24"/>
        </w:rPr>
        <w:t>11.3 - Nenhuma sanção será aplicada sem o devido processo administrativo, que prevê defesa prévia do interessado e recurso nos prazos definidos em lei, sendo-lhe franqueada vista ao processo.</w:t>
      </w:r>
    </w:p>
    <w:p w:rsidR="00953C05" w:rsidRDefault="00953C0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SEGUNDA – DA PUBLICAÇÃO DO EXTRATO</w:t>
      </w:r>
    </w:p>
    <w:p w:rsidR="00FB3727" w:rsidRPr="00CE3285" w:rsidRDefault="00CE3285" w:rsidP="00CE3285">
      <w:pPr>
        <w:adjustRightInd w:val="0"/>
        <w:spacing w:line="276" w:lineRule="auto"/>
        <w:jc w:val="both"/>
        <w:rPr>
          <w:sz w:val="24"/>
          <w:szCs w:val="24"/>
        </w:rPr>
      </w:pPr>
      <w:r w:rsidRPr="00CE3285">
        <w:rPr>
          <w:sz w:val="24"/>
          <w:szCs w:val="24"/>
        </w:rPr>
        <w:t>12.1 - A publicação do presente instrumento, em extrato, no Diário Oficial do Município, ficará a cargo da Administração e, da contratação por outros órgãos ou entidades da Administração que utilizarem desta Ata, por conta desses, no prazo e forma dispostos pela legislação pertinente.</w:t>
      </w:r>
    </w:p>
    <w:p w:rsidR="00953C05" w:rsidRDefault="00953C0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DÉCIMA-TERCEIRA– DAS DISPOSIÇÕES FINAIS</w:t>
      </w:r>
    </w:p>
    <w:p w:rsidR="00AF37CC" w:rsidRPr="00CE3285" w:rsidRDefault="00CE3285" w:rsidP="00CE3285">
      <w:pPr>
        <w:adjustRightInd w:val="0"/>
        <w:spacing w:line="276" w:lineRule="auto"/>
        <w:jc w:val="both"/>
        <w:rPr>
          <w:sz w:val="24"/>
          <w:szCs w:val="24"/>
        </w:rPr>
      </w:pPr>
      <w:r w:rsidRPr="00CE3285">
        <w:rPr>
          <w:sz w:val="24"/>
          <w:szCs w:val="24"/>
        </w:rPr>
        <w:t xml:space="preserve">13.1 - Integram esta Ata de Registro de Preços o Ato Convocatório – Pregão nº </w:t>
      </w:r>
      <w:r w:rsidR="0049078F">
        <w:rPr>
          <w:sz w:val="24"/>
          <w:szCs w:val="24"/>
        </w:rPr>
        <w:t>028</w:t>
      </w:r>
      <w:r w:rsidRPr="00CE3285">
        <w:rPr>
          <w:sz w:val="24"/>
          <w:szCs w:val="24"/>
        </w:rPr>
        <w:t>/2023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502680" w:rsidRPr="00CE3285" w:rsidRDefault="00CE3285" w:rsidP="00CE3285">
      <w:pPr>
        <w:adjustRightInd w:val="0"/>
        <w:spacing w:line="276" w:lineRule="auto"/>
        <w:jc w:val="both"/>
        <w:rPr>
          <w:sz w:val="24"/>
          <w:szCs w:val="24"/>
        </w:rPr>
      </w:pPr>
      <w:r w:rsidRPr="00CE3285">
        <w:rPr>
          <w:sz w:val="24"/>
          <w:szCs w:val="24"/>
        </w:rPr>
        <w:t>13.2 - Os documentos referidos no item anterior são considerados suficientes para, em complemento a esta Ata, definirem sua extensão, e dessa forma, regerem a execução adequada do instrumento ora celebrado.</w:t>
      </w:r>
    </w:p>
    <w:p w:rsidR="00502680" w:rsidRPr="00CE3285" w:rsidRDefault="00CE3285" w:rsidP="00CE3285">
      <w:pPr>
        <w:adjustRightInd w:val="0"/>
        <w:spacing w:line="276" w:lineRule="auto"/>
        <w:jc w:val="both"/>
        <w:rPr>
          <w:sz w:val="24"/>
          <w:szCs w:val="24"/>
        </w:rPr>
      </w:pPr>
      <w:r w:rsidRPr="00CE3285">
        <w:rPr>
          <w:sz w:val="24"/>
          <w:szCs w:val="24"/>
        </w:rPr>
        <w:t>13.3 - Os casos omissos serão resolvidos à luz das disposições estabelecidas na legislação vigente.</w:t>
      </w:r>
    </w:p>
    <w:p w:rsidR="00CE3285" w:rsidRPr="00CE3285" w:rsidRDefault="00CE3285" w:rsidP="00CE3285">
      <w:pPr>
        <w:adjustRightInd w:val="0"/>
        <w:spacing w:line="276" w:lineRule="auto"/>
        <w:jc w:val="both"/>
        <w:rPr>
          <w:sz w:val="24"/>
          <w:szCs w:val="24"/>
        </w:rPr>
      </w:pPr>
      <w:r w:rsidRPr="00CE3285">
        <w:rPr>
          <w:sz w:val="24"/>
          <w:szCs w:val="24"/>
        </w:rPr>
        <w:t xml:space="preserve">13.4 - Nenhuma indenização será devida ao fornecedor/prestador pela elaboração e/ou apresentação de documentação relativa à licitação, nem em relação às expectativas de aquisições dela decorrente. </w:t>
      </w:r>
    </w:p>
    <w:p w:rsidR="00CE3285" w:rsidRPr="00CE3285" w:rsidRDefault="00CE3285" w:rsidP="00CE3285">
      <w:pPr>
        <w:adjustRightInd w:val="0"/>
        <w:spacing w:line="276" w:lineRule="auto"/>
        <w:jc w:val="both"/>
        <w:rPr>
          <w:sz w:val="24"/>
          <w:szCs w:val="24"/>
        </w:rPr>
      </w:pPr>
      <w:r w:rsidRPr="00CE3285">
        <w:rPr>
          <w:sz w:val="24"/>
          <w:szCs w:val="24"/>
        </w:rPr>
        <w:t>Fica eleito o Foro da comarca de Jaguariaíva - PR, para dirimir quaisquer questões decorrentes da utilização da presente Ata.</w:t>
      </w:r>
    </w:p>
    <w:p w:rsidR="00902843" w:rsidRPr="00CE3285" w:rsidRDefault="00CE3285" w:rsidP="00CE3285">
      <w:pPr>
        <w:adjustRightInd w:val="0"/>
        <w:spacing w:line="276" w:lineRule="auto"/>
        <w:jc w:val="both"/>
        <w:rPr>
          <w:sz w:val="24"/>
          <w:szCs w:val="24"/>
        </w:rPr>
      </w:pPr>
      <w:r w:rsidRPr="00CE3285">
        <w:rPr>
          <w:sz w:val="24"/>
          <w:szCs w:val="24"/>
        </w:rPr>
        <w:t>E, por estarem justos e acordados, assinam o presente instrumento em 02 (duas) vias de igual teor e forma, de tudo cientes, para que produzam seus efeitos legais e jurídicos.</w:t>
      </w:r>
    </w:p>
    <w:p w:rsidR="00CE3285" w:rsidRPr="00CE3285" w:rsidRDefault="00CE3285" w:rsidP="00502680">
      <w:pPr>
        <w:spacing w:line="276" w:lineRule="auto"/>
        <w:jc w:val="right"/>
        <w:rPr>
          <w:sz w:val="24"/>
          <w:szCs w:val="24"/>
        </w:rPr>
      </w:pP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t xml:space="preserve">          Jaguariaíva, </w:t>
      </w:r>
      <w:r w:rsidR="005B7EDF">
        <w:rPr>
          <w:sz w:val="24"/>
          <w:szCs w:val="24"/>
        </w:rPr>
        <w:t>01</w:t>
      </w:r>
      <w:r w:rsidRPr="00CE3285">
        <w:rPr>
          <w:sz w:val="24"/>
          <w:szCs w:val="24"/>
        </w:rPr>
        <w:t xml:space="preserve"> de </w:t>
      </w:r>
      <w:r w:rsidR="00953C05">
        <w:rPr>
          <w:sz w:val="24"/>
          <w:szCs w:val="24"/>
        </w:rPr>
        <w:t>d</w:t>
      </w:r>
      <w:r w:rsidR="005B7EDF">
        <w:rPr>
          <w:sz w:val="24"/>
          <w:szCs w:val="24"/>
        </w:rPr>
        <w:t>ezembro</w:t>
      </w:r>
      <w:r w:rsidRPr="00CE3285">
        <w:rPr>
          <w:sz w:val="24"/>
          <w:szCs w:val="24"/>
        </w:rPr>
        <w:t xml:space="preserve"> de 2023.</w:t>
      </w:r>
    </w:p>
    <w:p w:rsidR="00CE3285" w:rsidRPr="00CE3285" w:rsidRDefault="00CE3285" w:rsidP="00CE3285">
      <w:pPr>
        <w:rPr>
          <w:sz w:val="24"/>
          <w:szCs w:val="24"/>
        </w:rPr>
      </w:pPr>
    </w:p>
    <w:tbl>
      <w:tblPr>
        <w:tblW w:w="0" w:type="auto"/>
        <w:tblLook w:val="04A0"/>
      </w:tblPr>
      <w:tblGrid>
        <w:gridCol w:w="5074"/>
        <w:gridCol w:w="4213"/>
      </w:tblGrid>
      <w:tr w:rsidR="00CE3285" w:rsidRPr="00CE3285" w:rsidTr="00604117">
        <w:tc>
          <w:tcPr>
            <w:tcW w:w="5192"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i w:val="0"/>
                <w:sz w:val="24"/>
              </w:rPr>
            </w:pPr>
            <w:r w:rsidRPr="00CE3285">
              <w:rPr>
                <w:rFonts w:cs="Arial"/>
                <w:i w:val="0"/>
                <w:sz w:val="24"/>
              </w:rPr>
              <w:t>SERVIÇO AUTÔNOMO MUNICIPAL DEÁGUA E ESGOTO</w:t>
            </w:r>
          </w:p>
          <w:p w:rsidR="00CE3285" w:rsidRPr="00CE3285" w:rsidRDefault="00CE3285" w:rsidP="00604117">
            <w:pPr>
              <w:pStyle w:val="Ttulo"/>
              <w:spacing w:line="276" w:lineRule="auto"/>
              <w:jc w:val="both"/>
              <w:rPr>
                <w:rFonts w:cs="Arial"/>
                <w:i w:val="0"/>
                <w:sz w:val="24"/>
              </w:rPr>
            </w:pPr>
            <w:r w:rsidRPr="00CE3285">
              <w:rPr>
                <w:rFonts w:cs="Arial"/>
                <w:b w:val="0"/>
                <w:i w:val="0"/>
                <w:sz w:val="24"/>
              </w:rPr>
              <w:t>Pedro Leoc</w:t>
            </w:r>
            <w:r w:rsidR="003A0767">
              <w:rPr>
                <w:rFonts w:cs="Arial"/>
                <w:b w:val="0"/>
                <w:i w:val="0"/>
                <w:sz w:val="24"/>
              </w:rPr>
              <w:t>á</w:t>
            </w:r>
            <w:r w:rsidRPr="00CE3285">
              <w:rPr>
                <w:rFonts w:cs="Arial"/>
                <w:b w:val="0"/>
                <w:i w:val="0"/>
                <w:sz w:val="24"/>
              </w:rPr>
              <w:t>dio Delgado</w:t>
            </w:r>
          </w:p>
          <w:p w:rsidR="00CE3285" w:rsidRPr="00CE3285" w:rsidRDefault="00CE3285" w:rsidP="00604117">
            <w:pPr>
              <w:pStyle w:val="Ttulo"/>
              <w:spacing w:line="276" w:lineRule="auto"/>
              <w:jc w:val="both"/>
              <w:rPr>
                <w:rFonts w:cs="Arial"/>
                <w:b w:val="0"/>
                <w:i w:val="0"/>
                <w:sz w:val="24"/>
              </w:rPr>
            </w:pPr>
            <w:r w:rsidRPr="00CE3285">
              <w:rPr>
                <w:rFonts w:cs="Arial"/>
                <w:b w:val="0"/>
                <w:i w:val="0"/>
                <w:sz w:val="24"/>
              </w:rPr>
              <w:t>Presidente do SAMAE</w:t>
            </w:r>
          </w:p>
          <w:p w:rsidR="00CE3285" w:rsidRPr="00CE3285" w:rsidRDefault="00CE3285" w:rsidP="00604117">
            <w:pPr>
              <w:pStyle w:val="Ttulo"/>
              <w:spacing w:line="276" w:lineRule="auto"/>
              <w:jc w:val="both"/>
              <w:rPr>
                <w:rFonts w:cs="Arial"/>
                <w:i w:val="0"/>
                <w:sz w:val="24"/>
              </w:rPr>
            </w:pPr>
            <w:r w:rsidRPr="00CE3285">
              <w:rPr>
                <w:rFonts w:cs="Arial"/>
                <w:b w:val="0"/>
                <w:i w:val="0"/>
                <w:sz w:val="24"/>
              </w:rPr>
              <w:t>CONTRATANTE</w:t>
            </w:r>
          </w:p>
        </w:tc>
        <w:tc>
          <w:tcPr>
            <w:tcW w:w="4303"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bCs/>
                <w:i w:val="0"/>
                <w:sz w:val="24"/>
              </w:rPr>
            </w:pPr>
            <w:r w:rsidRPr="00CE3285">
              <w:rPr>
                <w:rFonts w:cs="Arial"/>
                <w:bCs/>
                <w:i w:val="0"/>
                <w:sz w:val="24"/>
              </w:rPr>
              <w:t>xxx</w:t>
            </w:r>
          </w:p>
          <w:p w:rsidR="00CE3285" w:rsidRPr="00CE3285" w:rsidRDefault="00CE3285" w:rsidP="00604117">
            <w:pPr>
              <w:pStyle w:val="Ttulo"/>
              <w:jc w:val="both"/>
              <w:rPr>
                <w:rFonts w:cs="Arial"/>
                <w:b w:val="0"/>
                <w:i w:val="0"/>
                <w:sz w:val="24"/>
              </w:rPr>
            </w:pPr>
            <w:r w:rsidRPr="00CE3285">
              <w:rPr>
                <w:rFonts w:cs="Arial"/>
                <w:b w:val="0"/>
                <w:bCs/>
                <w:i w:val="0"/>
                <w:sz w:val="24"/>
              </w:rPr>
              <w:t>CNPJ: xxxxx</w:t>
            </w:r>
          </w:p>
          <w:p w:rsidR="00CE3285" w:rsidRPr="00CE3285" w:rsidRDefault="00CE3285" w:rsidP="00604117">
            <w:pPr>
              <w:pStyle w:val="Ttulo"/>
              <w:jc w:val="both"/>
              <w:rPr>
                <w:rFonts w:cs="Arial"/>
                <w:b w:val="0"/>
                <w:bCs/>
                <w:i w:val="0"/>
                <w:sz w:val="24"/>
              </w:rPr>
            </w:pPr>
            <w:proofErr w:type="gramStart"/>
            <w:r w:rsidRPr="00CE3285">
              <w:rPr>
                <w:rFonts w:cs="Arial"/>
                <w:b w:val="0"/>
                <w:bCs/>
                <w:i w:val="0"/>
                <w:sz w:val="24"/>
              </w:rPr>
              <w:t>xxxx</w:t>
            </w:r>
            <w:proofErr w:type="gramEnd"/>
          </w:p>
          <w:p w:rsidR="00CE3285" w:rsidRPr="00CE3285" w:rsidRDefault="00CE3285" w:rsidP="00604117">
            <w:pPr>
              <w:pStyle w:val="Ttulo"/>
              <w:jc w:val="both"/>
              <w:rPr>
                <w:rFonts w:cs="Arial"/>
                <w:b w:val="0"/>
                <w:bCs/>
                <w:i w:val="0"/>
                <w:sz w:val="24"/>
              </w:rPr>
            </w:pPr>
            <w:r w:rsidRPr="00CE3285">
              <w:rPr>
                <w:rFonts w:cs="Arial"/>
                <w:b w:val="0"/>
                <w:bCs/>
                <w:i w:val="0"/>
                <w:sz w:val="24"/>
              </w:rPr>
              <w:t>Sócio Proprietário</w:t>
            </w:r>
          </w:p>
          <w:p w:rsidR="00CE3285" w:rsidRPr="00CE3285" w:rsidRDefault="00CE3285" w:rsidP="00604117">
            <w:pPr>
              <w:pStyle w:val="Ttulo"/>
              <w:spacing w:line="276" w:lineRule="auto"/>
              <w:jc w:val="both"/>
              <w:rPr>
                <w:rFonts w:cs="Arial"/>
                <w:b w:val="0"/>
                <w:i w:val="0"/>
                <w:sz w:val="24"/>
              </w:rPr>
            </w:pPr>
            <w:r w:rsidRPr="00CE3285">
              <w:rPr>
                <w:rFonts w:cs="Arial"/>
                <w:b w:val="0"/>
                <w:bCs/>
                <w:i w:val="0"/>
                <w:sz w:val="24"/>
              </w:rPr>
              <w:t>CONTRATADA</w:t>
            </w:r>
            <w:r w:rsidRPr="00CE3285">
              <w:rPr>
                <w:rFonts w:cs="Arial"/>
                <w:b w:val="0"/>
                <w:i w:val="0"/>
                <w:sz w:val="24"/>
              </w:rPr>
              <w:tab/>
            </w:r>
          </w:p>
          <w:p w:rsidR="00CE3285" w:rsidRPr="00CE3285" w:rsidRDefault="00CE3285" w:rsidP="00604117">
            <w:pPr>
              <w:pStyle w:val="Ttulo"/>
              <w:spacing w:line="276" w:lineRule="auto"/>
              <w:jc w:val="both"/>
              <w:rPr>
                <w:rFonts w:cs="Arial"/>
                <w:i w:val="0"/>
                <w:sz w:val="24"/>
              </w:rPr>
            </w:pPr>
          </w:p>
        </w:tc>
      </w:tr>
    </w:tbl>
    <w:p w:rsidR="00CE3285" w:rsidRPr="00CE3285" w:rsidRDefault="00CE3285" w:rsidP="00CE3285">
      <w:pPr>
        <w:pStyle w:val="Ttulo"/>
        <w:spacing w:line="276" w:lineRule="auto"/>
        <w:jc w:val="both"/>
        <w:rPr>
          <w:rFonts w:cs="Arial"/>
          <w:i w:val="0"/>
          <w:sz w:val="24"/>
        </w:rPr>
      </w:pPr>
      <w:r w:rsidRPr="00CE3285">
        <w:rPr>
          <w:rFonts w:cs="Arial"/>
          <w:i w:val="0"/>
          <w:sz w:val="24"/>
        </w:rPr>
        <w:lastRenderedPageBreak/>
        <w:t>TESTEMUNHAS:</w:t>
      </w:r>
    </w:p>
    <w:p w:rsidR="00CE3285" w:rsidRPr="00CE3285" w:rsidRDefault="00CE3285" w:rsidP="00CE3285">
      <w:pPr>
        <w:pStyle w:val="Ttulo"/>
        <w:spacing w:line="276" w:lineRule="auto"/>
        <w:jc w:val="both"/>
        <w:rPr>
          <w:rFonts w:cs="Arial"/>
          <w:sz w:val="24"/>
        </w:rPr>
      </w:pPr>
      <w:r w:rsidRPr="00CE3285">
        <w:rPr>
          <w:rFonts w:cs="Arial"/>
          <w:i w:val="0"/>
          <w:sz w:val="24"/>
        </w:rPr>
        <w:t xml:space="preserve">___________________________                           ___________________________                                       </w:t>
      </w: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b/>
          <w:sz w:val="24"/>
          <w:szCs w:val="24"/>
        </w:rPr>
      </w:pPr>
      <w:r w:rsidRPr="00CE3285">
        <w:rPr>
          <w:b/>
          <w:sz w:val="24"/>
          <w:szCs w:val="24"/>
        </w:rPr>
        <w:t>_____________________</w:t>
      </w:r>
    </w:p>
    <w:p w:rsidR="00CE3285" w:rsidRDefault="00CE3285" w:rsidP="00502680">
      <w:pPr>
        <w:pStyle w:val="Ttulo"/>
        <w:spacing w:line="276" w:lineRule="auto"/>
        <w:jc w:val="both"/>
        <w:rPr>
          <w:sz w:val="24"/>
        </w:rPr>
      </w:pPr>
      <w:r w:rsidRPr="00CE3285">
        <w:rPr>
          <w:rFonts w:cs="Arial"/>
          <w:i w:val="0"/>
          <w:sz w:val="24"/>
        </w:rPr>
        <w:t>Visto Jurídico</w:t>
      </w:r>
    </w:p>
    <w:sectPr w:rsidR="00CE328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56D" w:rsidRDefault="009B556D" w:rsidP="006E07F5">
      <w:r>
        <w:separator/>
      </w:r>
    </w:p>
  </w:endnote>
  <w:endnote w:type="continuationSeparator" w:id="1">
    <w:p w:rsidR="009B556D" w:rsidRDefault="009B556D"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9B556D" w:rsidRDefault="009B556D" w:rsidP="00976905">
            <w:pPr>
              <w:pStyle w:val="Rodap"/>
            </w:pPr>
            <w:r w:rsidRPr="00976905">
              <w:rPr>
                <w:b/>
              </w:rPr>
              <w:t>Pregão Eletr</w:t>
            </w:r>
            <w:r>
              <w:rPr>
                <w:b/>
              </w:rPr>
              <w:t>ônico N</w:t>
            </w:r>
            <w:r w:rsidRPr="00976905">
              <w:rPr>
                <w:b/>
              </w:rPr>
              <w:t xml:space="preserve">º </w:t>
            </w:r>
            <w:r>
              <w:rPr>
                <w:b/>
              </w:rPr>
              <w:t>028</w:t>
            </w:r>
            <w:r w:rsidRPr="00976905">
              <w:rPr>
                <w:b/>
              </w:rPr>
              <w:t>/202</w:t>
            </w:r>
            <w:r>
              <w:rPr>
                <w:b/>
              </w:rPr>
              <w:t xml:space="preserve">3                                                                       </w:t>
            </w:r>
            <w:r>
              <w:rPr>
                <w:lang w:val="pt-BR"/>
              </w:rPr>
              <w:t xml:space="preserve">Pág. </w:t>
            </w:r>
            <w:r w:rsidR="00C12169">
              <w:rPr>
                <w:b/>
                <w:bCs/>
                <w:sz w:val="24"/>
                <w:szCs w:val="24"/>
              </w:rPr>
              <w:fldChar w:fldCharType="begin"/>
            </w:r>
            <w:r>
              <w:rPr>
                <w:b/>
                <w:bCs/>
              </w:rPr>
              <w:instrText>PAGE</w:instrText>
            </w:r>
            <w:r w:rsidR="00C12169">
              <w:rPr>
                <w:b/>
                <w:bCs/>
                <w:sz w:val="24"/>
                <w:szCs w:val="24"/>
              </w:rPr>
              <w:fldChar w:fldCharType="separate"/>
            </w:r>
            <w:r w:rsidR="00C74A42">
              <w:rPr>
                <w:b/>
                <w:bCs/>
                <w:noProof/>
              </w:rPr>
              <w:t>3</w:t>
            </w:r>
            <w:r w:rsidR="00C12169">
              <w:rPr>
                <w:b/>
                <w:bCs/>
                <w:sz w:val="24"/>
                <w:szCs w:val="24"/>
              </w:rPr>
              <w:fldChar w:fldCharType="end"/>
            </w:r>
            <w:r>
              <w:rPr>
                <w:lang w:val="pt-BR"/>
              </w:rPr>
              <w:t xml:space="preserve"> de </w:t>
            </w:r>
            <w:r w:rsidR="00C12169">
              <w:rPr>
                <w:b/>
                <w:bCs/>
                <w:sz w:val="24"/>
                <w:szCs w:val="24"/>
              </w:rPr>
              <w:fldChar w:fldCharType="begin"/>
            </w:r>
            <w:r>
              <w:rPr>
                <w:b/>
                <w:bCs/>
              </w:rPr>
              <w:instrText>NUMPAGES</w:instrText>
            </w:r>
            <w:r w:rsidR="00C12169">
              <w:rPr>
                <w:b/>
                <w:bCs/>
                <w:sz w:val="24"/>
                <w:szCs w:val="24"/>
              </w:rPr>
              <w:fldChar w:fldCharType="separate"/>
            </w:r>
            <w:r w:rsidR="00C74A42">
              <w:rPr>
                <w:b/>
                <w:bCs/>
                <w:noProof/>
              </w:rPr>
              <w:t>42</w:t>
            </w:r>
            <w:r w:rsidR="00C12169">
              <w:rPr>
                <w:b/>
                <w:bCs/>
                <w:sz w:val="24"/>
                <w:szCs w:val="24"/>
              </w:rPr>
              <w:fldChar w:fldCharType="end"/>
            </w:r>
          </w:p>
        </w:sdtContent>
      </w:sdt>
    </w:sdtContent>
  </w:sdt>
  <w:p w:rsidR="009B556D" w:rsidRPr="00976905" w:rsidRDefault="009B556D"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56D" w:rsidRDefault="009B556D" w:rsidP="006E07F5">
      <w:r>
        <w:separator/>
      </w:r>
    </w:p>
  </w:footnote>
  <w:footnote w:type="continuationSeparator" w:id="1">
    <w:p w:rsidR="009B556D" w:rsidRDefault="009B556D"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56D" w:rsidRPr="00D8677D" w:rsidRDefault="009B556D"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9B556D" w:rsidRPr="00D8677D" w:rsidRDefault="009B556D" w:rsidP="006E07F5">
    <w:pPr>
      <w:pStyle w:val="Cabealho"/>
      <w:jc w:val="right"/>
      <w:rPr>
        <w:color w:val="000000"/>
        <w:sz w:val="20"/>
        <w:lang w:val="pt-BR"/>
      </w:rPr>
    </w:pPr>
    <w:r w:rsidRPr="00D8677D">
      <w:rPr>
        <w:color w:val="000000"/>
        <w:sz w:val="20"/>
        <w:lang w:val="pt-BR"/>
      </w:rPr>
      <w:t>Rua Porto Velho, 140 – Jardim São Roque – Jaguariaíva - PR</w:t>
    </w:r>
  </w:p>
  <w:p w:rsidR="009B556D" w:rsidRPr="009262F1" w:rsidRDefault="009B556D" w:rsidP="006E07F5">
    <w:pPr>
      <w:pStyle w:val="Cabealho"/>
      <w:jc w:val="right"/>
      <w:rPr>
        <w:color w:val="000000"/>
        <w:sz w:val="20"/>
        <w:lang w:val="pt-BR"/>
      </w:rPr>
    </w:pPr>
    <w:r w:rsidRPr="009262F1">
      <w:rPr>
        <w:color w:val="000000"/>
        <w:sz w:val="20"/>
        <w:lang w:val="pt-BR"/>
      </w:rPr>
      <w:t>Fone/Fax: (43) 3535-1579/3535-9219</w:t>
    </w:r>
  </w:p>
  <w:p w:rsidR="009B556D" w:rsidRPr="009262F1" w:rsidRDefault="009B556D" w:rsidP="006E07F5">
    <w:pPr>
      <w:pStyle w:val="Cabealho"/>
      <w:jc w:val="right"/>
      <w:rPr>
        <w:color w:val="000000"/>
        <w:sz w:val="20"/>
        <w:lang w:val="pt-BR"/>
      </w:rPr>
    </w:pPr>
    <w:r w:rsidRPr="009262F1">
      <w:rPr>
        <w:color w:val="000000"/>
        <w:sz w:val="20"/>
        <w:lang w:val="pt-BR"/>
      </w:rPr>
      <w:t>CNPJ: 75.658.435/0001-27</w:t>
    </w:r>
  </w:p>
  <w:p w:rsidR="009B556D" w:rsidRPr="00685181" w:rsidRDefault="009B556D" w:rsidP="006E07F5">
    <w:pPr>
      <w:pStyle w:val="Cabealho"/>
      <w:jc w:val="right"/>
      <w:rPr>
        <w:lang w:val="pt-BR"/>
      </w:rPr>
    </w:pPr>
    <w:r w:rsidRPr="009262F1">
      <w:rPr>
        <w:color w:val="000000"/>
        <w:sz w:val="20"/>
        <w:lang w:val="pt-BR"/>
      </w:rPr>
      <w:t>licitacoes@samaejgv.com.br</w:t>
    </w:r>
  </w:p>
  <w:p w:rsidR="009B556D" w:rsidRDefault="009B55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2">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3">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4">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5">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6">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7">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9">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1">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2">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3">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4">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5">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6">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7">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8">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29">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1">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2">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3">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4">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5">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30"/>
  </w:num>
  <w:num w:numId="3">
    <w:abstractNumId w:val="2"/>
  </w:num>
  <w:num w:numId="4">
    <w:abstractNumId w:val="27"/>
  </w:num>
  <w:num w:numId="5">
    <w:abstractNumId w:val="11"/>
  </w:num>
  <w:num w:numId="6">
    <w:abstractNumId w:val="7"/>
  </w:num>
  <w:num w:numId="7">
    <w:abstractNumId w:val="5"/>
  </w:num>
  <w:num w:numId="8">
    <w:abstractNumId w:val="1"/>
  </w:num>
  <w:num w:numId="9">
    <w:abstractNumId w:val="15"/>
  </w:num>
  <w:num w:numId="10">
    <w:abstractNumId w:val="31"/>
  </w:num>
  <w:num w:numId="11">
    <w:abstractNumId w:val="25"/>
  </w:num>
  <w:num w:numId="12">
    <w:abstractNumId w:val="29"/>
  </w:num>
  <w:num w:numId="13">
    <w:abstractNumId w:val="9"/>
  </w:num>
  <w:num w:numId="14">
    <w:abstractNumId w:val="32"/>
  </w:num>
  <w:num w:numId="15">
    <w:abstractNumId w:val="22"/>
  </w:num>
  <w:num w:numId="16">
    <w:abstractNumId w:val="35"/>
  </w:num>
  <w:num w:numId="17">
    <w:abstractNumId w:val="20"/>
  </w:num>
  <w:num w:numId="18">
    <w:abstractNumId w:val="16"/>
  </w:num>
  <w:num w:numId="19">
    <w:abstractNumId w:val="12"/>
  </w:num>
  <w:num w:numId="20">
    <w:abstractNumId w:val="26"/>
  </w:num>
  <w:num w:numId="21">
    <w:abstractNumId w:val="23"/>
  </w:num>
  <w:num w:numId="22">
    <w:abstractNumId w:val="18"/>
  </w:num>
  <w:num w:numId="23">
    <w:abstractNumId w:val="24"/>
  </w:num>
  <w:num w:numId="24">
    <w:abstractNumId w:val="14"/>
  </w:num>
  <w:num w:numId="25">
    <w:abstractNumId w:val="28"/>
  </w:num>
  <w:num w:numId="26">
    <w:abstractNumId w:val="33"/>
  </w:num>
  <w:num w:numId="27">
    <w:abstractNumId w:val="21"/>
  </w:num>
  <w:num w:numId="28">
    <w:abstractNumId w:val="3"/>
  </w:num>
  <w:num w:numId="29">
    <w:abstractNumId w:val="6"/>
  </w:num>
  <w:num w:numId="30">
    <w:abstractNumId w:val="13"/>
  </w:num>
  <w:num w:numId="31">
    <w:abstractNumId w:val="19"/>
  </w:num>
  <w:num w:numId="32">
    <w:abstractNumId w:val="34"/>
  </w:num>
  <w:num w:numId="33">
    <w:abstractNumId w:val="8"/>
  </w:num>
  <w:num w:numId="34">
    <w:abstractNumId w:val="4"/>
  </w:num>
  <w:num w:numId="35">
    <w:abstractNumId w:val="1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D35476"/>
    <w:rsid w:val="0001245E"/>
    <w:rsid w:val="00015A23"/>
    <w:rsid w:val="000316B0"/>
    <w:rsid w:val="00036498"/>
    <w:rsid w:val="000378F7"/>
    <w:rsid w:val="00041D58"/>
    <w:rsid w:val="00044754"/>
    <w:rsid w:val="000527B8"/>
    <w:rsid w:val="000551BC"/>
    <w:rsid w:val="00073E42"/>
    <w:rsid w:val="00075E4D"/>
    <w:rsid w:val="000836B5"/>
    <w:rsid w:val="00086C66"/>
    <w:rsid w:val="000903A9"/>
    <w:rsid w:val="00094A13"/>
    <w:rsid w:val="00096FA0"/>
    <w:rsid w:val="000B4280"/>
    <w:rsid w:val="000C6182"/>
    <w:rsid w:val="000C7BA6"/>
    <w:rsid w:val="000F1881"/>
    <w:rsid w:val="000F7D52"/>
    <w:rsid w:val="0011045E"/>
    <w:rsid w:val="00110912"/>
    <w:rsid w:val="001231C0"/>
    <w:rsid w:val="001253BA"/>
    <w:rsid w:val="0014592C"/>
    <w:rsid w:val="00145A1B"/>
    <w:rsid w:val="001534E6"/>
    <w:rsid w:val="00160F92"/>
    <w:rsid w:val="0018377C"/>
    <w:rsid w:val="00191FF0"/>
    <w:rsid w:val="0019661B"/>
    <w:rsid w:val="001A612C"/>
    <w:rsid w:val="001B18C8"/>
    <w:rsid w:val="001B53CE"/>
    <w:rsid w:val="001D45B7"/>
    <w:rsid w:val="001E2969"/>
    <w:rsid w:val="001E4CE1"/>
    <w:rsid w:val="001F7253"/>
    <w:rsid w:val="002613FA"/>
    <w:rsid w:val="0026613A"/>
    <w:rsid w:val="00273150"/>
    <w:rsid w:val="002741FF"/>
    <w:rsid w:val="002864E5"/>
    <w:rsid w:val="00291F29"/>
    <w:rsid w:val="002A7148"/>
    <w:rsid w:val="002A7950"/>
    <w:rsid w:val="002B2B53"/>
    <w:rsid w:val="002B3EB0"/>
    <w:rsid w:val="002B6714"/>
    <w:rsid w:val="002B6B09"/>
    <w:rsid w:val="002C0786"/>
    <w:rsid w:val="002D5BF9"/>
    <w:rsid w:val="002E3497"/>
    <w:rsid w:val="002E5633"/>
    <w:rsid w:val="002E7260"/>
    <w:rsid w:val="002F046C"/>
    <w:rsid w:val="002F254E"/>
    <w:rsid w:val="002F4F14"/>
    <w:rsid w:val="002F679D"/>
    <w:rsid w:val="0033155C"/>
    <w:rsid w:val="003406DF"/>
    <w:rsid w:val="00353A3B"/>
    <w:rsid w:val="0036224C"/>
    <w:rsid w:val="0037266D"/>
    <w:rsid w:val="00376221"/>
    <w:rsid w:val="003775B7"/>
    <w:rsid w:val="0038564C"/>
    <w:rsid w:val="003908B6"/>
    <w:rsid w:val="003A02E3"/>
    <w:rsid w:val="003A0767"/>
    <w:rsid w:val="003C0AEA"/>
    <w:rsid w:val="003C7923"/>
    <w:rsid w:val="003D32F7"/>
    <w:rsid w:val="003F73D8"/>
    <w:rsid w:val="004014A5"/>
    <w:rsid w:val="00410576"/>
    <w:rsid w:val="00423215"/>
    <w:rsid w:val="00426B9F"/>
    <w:rsid w:val="00430312"/>
    <w:rsid w:val="004303DD"/>
    <w:rsid w:val="00432D3B"/>
    <w:rsid w:val="00433F15"/>
    <w:rsid w:val="004600C3"/>
    <w:rsid w:val="00463BF7"/>
    <w:rsid w:val="00465632"/>
    <w:rsid w:val="00480D21"/>
    <w:rsid w:val="00481CCC"/>
    <w:rsid w:val="0049078F"/>
    <w:rsid w:val="004C4D9F"/>
    <w:rsid w:val="004D15E9"/>
    <w:rsid w:val="004E0C8B"/>
    <w:rsid w:val="004E3E8C"/>
    <w:rsid w:val="004E482B"/>
    <w:rsid w:val="004E515A"/>
    <w:rsid w:val="004E66C6"/>
    <w:rsid w:val="004F4B64"/>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8040C"/>
    <w:rsid w:val="005814CE"/>
    <w:rsid w:val="00596477"/>
    <w:rsid w:val="005A1B37"/>
    <w:rsid w:val="005A1DA7"/>
    <w:rsid w:val="005B198B"/>
    <w:rsid w:val="005B7EDF"/>
    <w:rsid w:val="005C6B82"/>
    <w:rsid w:val="005C7457"/>
    <w:rsid w:val="005C7881"/>
    <w:rsid w:val="005D0B2E"/>
    <w:rsid w:val="005D29DD"/>
    <w:rsid w:val="005D469C"/>
    <w:rsid w:val="005D6600"/>
    <w:rsid w:val="005D7C36"/>
    <w:rsid w:val="005E2BC1"/>
    <w:rsid w:val="006015AB"/>
    <w:rsid w:val="00604117"/>
    <w:rsid w:val="006124C5"/>
    <w:rsid w:val="00617901"/>
    <w:rsid w:val="006225BA"/>
    <w:rsid w:val="006332A5"/>
    <w:rsid w:val="00633403"/>
    <w:rsid w:val="00640992"/>
    <w:rsid w:val="00645C78"/>
    <w:rsid w:val="00647023"/>
    <w:rsid w:val="00652741"/>
    <w:rsid w:val="006532CA"/>
    <w:rsid w:val="00657501"/>
    <w:rsid w:val="00663E0D"/>
    <w:rsid w:val="00670D2B"/>
    <w:rsid w:val="00686CFF"/>
    <w:rsid w:val="006A5460"/>
    <w:rsid w:val="006C353A"/>
    <w:rsid w:val="006C3831"/>
    <w:rsid w:val="006D145B"/>
    <w:rsid w:val="006D63D4"/>
    <w:rsid w:val="006E07F5"/>
    <w:rsid w:val="006E17C1"/>
    <w:rsid w:val="006F574A"/>
    <w:rsid w:val="00703433"/>
    <w:rsid w:val="0071288B"/>
    <w:rsid w:val="00713F0F"/>
    <w:rsid w:val="00725461"/>
    <w:rsid w:val="00725509"/>
    <w:rsid w:val="00731243"/>
    <w:rsid w:val="00743D85"/>
    <w:rsid w:val="007615C2"/>
    <w:rsid w:val="00772F1D"/>
    <w:rsid w:val="007832AB"/>
    <w:rsid w:val="007839CA"/>
    <w:rsid w:val="0078760A"/>
    <w:rsid w:val="00787B40"/>
    <w:rsid w:val="00790CFC"/>
    <w:rsid w:val="00793755"/>
    <w:rsid w:val="007A3622"/>
    <w:rsid w:val="007A75C9"/>
    <w:rsid w:val="007B3EC6"/>
    <w:rsid w:val="007F41AA"/>
    <w:rsid w:val="008126D2"/>
    <w:rsid w:val="00822A20"/>
    <w:rsid w:val="0083291F"/>
    <w:rsid w:val="008352C5"/>
    <w:rsid w:val="00835EAA"/>
    <w:rsid w:val="008402ED"/>
    <w:rsid w:val="00840AD4"/>
    <w:rsid w:val="0085650F"/>
    <w:rsid w:val="0087016F"/>
    <w:rsid w:val="00871327"/>
    <w:rsid w:val="00882D23"/>
    <w:rsid w:val="00884F1D"/>
    <w:rsid w:val="00893EF1"/>
    <w:rsid w:val="00897749"/>
    <w:rsid w:val="008A0767"/>
    <w:rsid w:val="008A2275"/>
    <w:rsid w:val="008A28CF"/>
    <w:rsid w:val="008A78A1"/>
    <w:rsid w:val="008B155D"/>
    <w:rsid w:val="008B75C7"/>
    <w:rsid w:val="008D5F45"/>
    <w:rsid w:val="008D6845"/>
    <w:rsid w:val="008E1560"/>
    <w:rsid w:val="008E704A"/>
    <w:rsid w:val="00902843"/>
    <w:rsid w:val="00906BF9"/>
    <w:rsid w:val="00912997"/>
    <w:rsid w:val="009151AB"/>
    <w:rsid w:val="00922188"/>
    <w:rsid w:val="009257CE"/>
    <w:rsid w:val="00947DDC"/>
    <w:rsid w:val="00953C05"/>
    <w:rsid w:val="00954968"/>
    <w:rsid w:val="00976905"/>
    <w:rsid w:val="009772F8"/>
    <w:rsid w:val="00981E44"/>
    <w:rsid w:val="009A5232"/>
    <w:rsid w:val="009B0C2A"/>
    <w:rsid w:val="009B2E5A"/>
    <w:rsid w:val="009B50F0"/>
    <w:rsid w:val="009B556D"/>
    <w:rsid w:val="009C6A18"/>
    <w:rsid w:val="00A0216A"/>
    <w:rsid w:val="00A1145E"/>
    <w:rsid w:val="00A255C5"/>
    <w:rsid w:val="00A314DE"/>
    <w:rsid w:val="00A3384B"/>
    <w:rsid w:val="00A4250C"/>
    <w:rsid w:val="00A51630"/>
    <w:rsid w:val="00A51D47"/>
    <w:rsid w:val="00A66E23"/>
    <w:rsid w:val="00A727FB"/>
    <w:rsid w:val="00A764FF"/>
    <w:rsid w:val="00A77EDD"/>
    <w:rsid w:val="00AA0785"/>
    <w:rsid w:val="00AB7388"/>
    <w:rsid w:val="00AC11E8"/>
    <w:rsid w:val="00AC4684"/>
    <w:rsid w:val="00AF0F2E"/>
    <w:rsid w:val="00AF37CC"/>
    <w:rsid w:val="00B13736"/>
    <w:rsid w:val="00B1633E"/>
    <w:rsid w:val="00B21CE9"/>
    <w:rsid w:val="00B4037D"/>
    <w:rsid w:val="00B44E6C"/>
    <w:rsid w:val="00B74A94"/>
    <w:rsid w:val="00B7681A"/>
    <w:rsid w:val="00B84950"/>
    <w:rsid w:val="00B91694"/>
    <w:rsid w:val="00BA350E"/>
    <w:rsid w:val="00BA5E5E"/>
    <w:rsid w:val="00BA66C3"/>
    <w:rsid w:val="00BA6966"/>
    <w:rsid w:val="00BB181D"/>
    <w:rsid w:val="00BB54EE"/>
    <w:rsid w:val="00BC27B9"/>
    <w:rsid w:val="00BC613B"/>
    <w:rsid w:val="00BC6A47"/>
    <w:rsid w:val="00BD4356"/>
    <w:rsid w:val="00BF2707"/>
    <w:rsid w:val="00C04408"/>
    <w:rsid w:val="00C07008"/>
    <w:rsid w:val="00C11F5B"/>
    <w:rsid w:val="00C12169"/>
    <w:rsid w:val="00C13C6C"/>
    <w:rsid w:val="00C13E69"/>
    <w:rsid w:val="00C14389"/>
    <w:rsid w:val="00C204F2"/>
    <w:rsid w:val="00C2117A"/>
    <w:rsid w:val="00C3360E"/>
    <w:rsid w:val="00C36D44"/>
    <w:rsid w:val="00C40C68"/>
    <w:rsid w:val="00C41159"/>
    <w:rsid w:val="00C5380B"/>
    <w:rsid w:val="00C6090F"/>
    <w:rsid w:val="00C625B2"/>
    <w:rsid w:val="00C74A42"/>
    <w:rsid w:val="00C82758"/>
    <w:rsid w:val="00C86BA1"/>
    <w:rsid w:val="00C90FB4"/>
    <w:rsid w:val="00C91EAD"/>
    <w:rsid w:val="00C923C7"/>
    <w:rsid w:val="00CA5663"/>
    <w:rsid w:val="00CA65AC"/>
    <w:rsid w:val="00CB6852"/>
    <w:rsid w:val="00CB6A3A"/>
    <w:rsid w:val="00CC1055"/>
    <w:rsid w:val="00CE3285"/>
    <w:rsid w:val="00CE39BD"/>
    <w:rsid w:val="00CF3178"/>
    <w:rsid w:val="00D03D07"/>
    <w:rsid w:val="00D05A61"/>
    <w:rsid w:val="00D0640E"/>
    <w:rsid w:val="00D351E7"/>
    <w:rsid w:val="00D35476"/>
    <w:rsid w:val="00D355E5"/>
    <w:rsid w:val="00D60046"/>
    <w:rsid w:val="00D73066"/>
    <w:rsid w:val="00D773B1"/>
    <w:rsid w:val="00D841CB"/>
    <w:rsid w:val="00DB0B72"/>
    <w:rsid w:val="00DB420E"/>
    <w:rsid w:val="00DC3B43"/>
    <w:rsid w:val="00DC3E56"/>
    <w:rsid w:val="00DD4C74"/>
    <w:rsid w:val="00DD7985"/>
    <w:rsid w:val="00DE4D6A"/>
    <w:rsid w:val="00DE6E17"/>
    <w:rsid w:val="00DE78B2"/>
    <w:rsid w:val="00DF2462"/>
    <w:rsid w:val="00DF2AAD"/>
    <w:rsid w:val="00E07924"/>
    <w:rsid w:val="00E1421B"/>
    <w:rsid w:val="00E40AE6"/>
    <w:rsid w:val="00E43753"/>
    <w:rsid w:val="00E62F0C"/>
    <w:rsid w:val="00E67938"/>
    <w:rsid w:val="00E7020D"/>
    <w:rsid w:val="00E7076A"/>
    <w:rsid w:val="00E73F8C"/>
    <w:rsid w:val="00E765A4"/>
    <w:rsid w:val="00E77A48"/>
    <w:rsid w:val="00E90027"/>
    <w:rsid w:val="00EB14B2"/>
    <w:rsid w:val="00EB7C0F"/>
    <w:rsid w:val="00EC5A61"/>
    <w:rsid w:val="00ED7C05"/>
    <w:rsid w:val="00EF6E01"/>
    <w:rsid w:val="00F003B6"/>
    <w:rsid w:val="00F22285"/>
    <w:rsid w:val="00F23D2F"/>
    <w:rsid w:val="00F458BC"/>
    <w:rsid w:val="00F46553"/>
    <w:rsid w:val="00F51112"/>
    <w:rsid w:val="00F51280"/>
    <w:rsid w:val="00F52EE9"/>
    <w:rsid w:val="00F5573D"/>
    <w:rsid w:val="00F56B11"/>
    <w:rsid w:val="00F57E69"/>
    <w:rsid w:val="00F81B8A"/>
    <w:rsid w:val="00F93369"/>
    <w:rsid w:val="00FB3727"/>
    <w:rsid w:val="00FC7E9C"/>
    <w:rsid w:val="00FD2D03"/>
    <w:rsid w:val="00FE64E4"/>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A51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4640-A662-4FF0-8857-EC165D3F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42</Pages>
  <Words>14255</Words>
  <Characters>76981</Characters>
  <Application>Microsoft Office Word</Application>
  <DocSecurity>0</DocSecurity>
  <Lines>641</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46</cp:revision>
  <cp:lastPrinted>2023-12-04T17:10:00Z</cp:lastPrinted>
  <dcterms:created xsi:type="dcterms:W3CDTF">2023-08-01T19:54:00Z</dcterms:created>
  <dcterms:modified xsi:type="dcterms:W3CDTF">2023-12-04T17:11:00Z</dcterms:modified>
</cp:coreProperties>
</file>