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816A71" w:rsidP="006E07F5">
      <w:pPr>
        <w:jc w:val="center"/>
        <w:rPr>
          <w:b/>
          <w:sz w:val="24"/>
          <w:szCs w:val="24"/>
        </w:rPr>
      </w:pPr>
      <w:r w:rsidRPr="00816A71">
        <w:rPr>
          <w:rFonts w:ascii="Times New Roman"/>
          <w:b/>
          <w:noProof/>
          <w:color w:val="1F497D" w:themeColor="text2"/>
          <w:sz w:val="20"/>
          <w:lang w:val="pt-BR" w:eastAsia="pt-BR"/>
        </w:rPr>
      </w:r>
      <w:r w:rsidRPr="00816A71">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613EAE" w:rsidRPr="00B4037D" w:rsidRDefault="00613EAE" w:rsidP="00B4037D">
                  <w:pPr>
                    <w:spacing w:before="17"/>
                    <w:ind w:left="2654" w:right="2653"/>
                    <w:jc w:val="center"/>
                    <w:rPr>
                      <w:b/>
                      <w:color w:val="1F497D" w:themeColor="text2"/>
                      <w:sz w:val="24"/>
                      <w:lang w:val="pt-BR"/>
                    </w:rPr>
                  </w:pPr>
                  <w:r>
                    <w:rPr>
                      <w:b/>
                      <w:color w:val="1F497D" w:themeColor="text2"/>
                      <w:sz w:val="24"/>
                      <w:lang w:val="pt-BR"/>
                    </w:rPr>
                    <w:t>PREGÃO ELETRÔNICO 01</w:t>
                  </w:r>
                  <w:r w:rsidR="00722278">
                    <w:rPr>
                      <w:b/>
                      <w:color w:val="1F497D" w:themeColor="text2"/>
                      <w:sz w:val="24"/>
                      <w:lang w:val="pt-BR"/>
                    </w:rPr>
                    <w:t>0</w:t>
                  </w:r>
                  <w:r>
                    <w:rPr>
                      <w:b/>
                      <w:color w:val="1F497D" w:themeColor="text2"/>
                      <w:sz w:val="24"/>
                      <w:lang w:val="pt-BR"/>
                    </w:rPr>
                    <w:t>/2024</w:t>
                  </w:r>
                </w:p>
              </w:txbxContent>
            </v:textbox>
            <w10:wrap type="none"/>
            <w10:anchorlock/>
          </v:shape>
        </w:pict>
      </w:r>
    </w:p>
    <w:p w:rsidR="00114AA1" w:rsidRPr="00A3384B" w:rsidRDefault="00114AA1" w:rsidP="00114AA1">
      <w:pPr>
        <w:widowControl/>
        <w:adjustRightInd w:val="0"/>
        <w:rPr>
          <w:b/>
          <w:sz w:val="24"/>
          <w:szCs w:val="24"/>
        </w:rPr>
      </w:pP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FC1E57">
        <w:rPr>
          <w:b/>
          <w:sz w:val="24"/>
          <w:szCs w:val="24"/>
        </w:rPr>
        <w:t>1</w:t>
      </w:r>
      <w:r w:rsidR="00613EAE">
        <w:rPr>
          <w:b/>
          <w:sz w:val="24"/>
          <w:szCs w:val="24"/>
        </w:rPr>
        <w:t>8</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DA2ACF">
        <w:rPr>
          <w:sz w:val="24"/>
          <w:szCs w:val="24"/>
        </w:rPr>
        <w:t>:</w:t>
      </w:r>
      <w:r w:rsidR="00E62F0C">
        <w:rPr>
          <w:sz w:val="24"/>
          <w:szCs w:val="24"/>
        </w:rPr>
        <w:t>0</w:t>
      </w:r>
      <w:r w:rsidR="009B2E5A">
        <w:rPr>
          <w:sz w:val="24"/>
          <w:szCs w:val="24"/>
        </w:rPr>
        <w:t>0</w:t>
      </w:r>
      <w:r w:rsidR="00DA2ACF">
        <w:rPr>
          <w:sz w:val="24"/>
          <w:szCs w:val="24"/>
        </w:rPr>
        <w:t>h</w:t>
      </w:r>
      <w:r w:rsidRPr="00B4037D">
        <w:rPr>
          <w:sz w:val="24"/>
          <w:szCs w:val="24"/>
        </w:rPr>
        <w:t xml:space="preserve"> do dia </w:t>
      </w:r>
      <w:r w:rsidR="002904EA">
        <w:rPr>
          <w:sz w:val="24"/>
          <w:szCs w:val="24"/>
        </w:rPr>
        <w:t>0</w:t>
      </w:r>
      <w:r w:rsidR="00A661CF">
        <w:rPr>
          <w:sz w:val="24"/>
          <w:szCs w:val="24"/>
        </w:rPr>
        <w:t>5</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D15A43">
        <w:rPr>
          <w:sz w:val="24"/>
          <w:szCs w:val="24"/>
        </w:rPr>
        <w:t>13</w:t>
      </w:r>
      <w:r w:rsidR="00DA2ACF">
        <w:rPr>
          <w:sz w:val="24"/>
          <w:szCs w:val="24"/>
        </w:rPr>
        <w:t>:</w:t>
      </w:r>
      <w:r w:rsidR="009B2E5A">
        <w:rPr>
          <w:sz w:val="24"/>
          <w:szCs w:val="24"/>
        </w:rPr>
        <w:t>3</w:t>
      </w:r>
      <w:r w:rsidRPr="00B4037D">
        <w:rPr>
          <w:sz w:val="24"/>
          <w:szCs w:val="24"/>
        </w:rPr>
        <w:t>0</w:t>
      </w:r>
      <w:r w:rsidR="00DA2ACF">
        <w:rPr>
          <w:sz w:val="24"/>
          <w:szCs w:val="24"/>
        </w:rPr>
        <w:t>h</w:t>
      </w:r>
      <w:r w:rsidRPr="00B4037D">
        <w:rPr>
          <w:sz w:val="24"/>
          <w:szCs w:val="24"/>
        </w:rPr>
        <w:t xml:space="preserve"> do dia </w:t>
      </w:r>
      <w:r w:rsidR="00D15A43">
        <w:rPr>
          <w:sz w:val="24"/>
          <w:szCs w:val="24"/>
        </w:rPr>
        <w:t>19</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D15A43">
        <w:rPr>
          <w:sz w:val="24"/>
          <w:szCs w:val="24"/>
        </w:rPr>
        <w:t>13</w:t>
      </w:r>
      <w:r w:rsidR="00DA2ACF">
        <w:rPr>
          <w:sz w:val="24"/>
          <w:szCs w:val="24"/>
        </w:rPr>
        <w:t>:</w:t>
      </w:r>
      <w:r w:rsidR="00670D2B">
        <w:rPr>
          <w:sz w:val="24"/>
          <w:szCs w:val="24"/>
        </w:rPr>
        <w:t>30</w:t>
      </w:r>
      <w:r w:rsidR="00DA2ACF">
        <w:rPr>
          <w:sz w:val="24"/>
          <w:szCs w:val="24"/>
        </w:rPr>
        <w:t>h</w:t>
      </w:r>
      <w:r w:rsidRPr="00B4037D">
        <w:rPr>
          <w:sz w:val="24"/>
          <w:szCs w:val="24"/>
        </w:rPr>
        <w:t xml:space="preserve"> às </w:t>
      </w:r>
      <w:r w:rsidR="00D15A43">
        <w:rPr>
          <w:sz w:val="24"/>
          <w:szCs w:val="24"/>
        </w:rPr>
        <w:t>14</w:t>
      </w:r>
      <w:r w:rsidR="00DA2ACF">
        <w:rPr>
          <w:sz w:val="24"/>
          <w:szCs w:val="24"/>
        </w:rPr>
        <w:t>:</w:t>
      </w:r>
      <w:r w:rsidR="00A314DE">
        <w:rPr>
          <w:sz w:val="24"/>
          <w:szCs w:val="24"/>
        </w:rPr>
        <w:t>00</w:t>
      </w:r>
      <w:r w:rsidR="00DA2ACF">
        <w:rPr>
          <w:sz w:val="24"/>
          <w:szCs w:val="24"/>
        </w:rPr>
        <w:t>h</w:t>
      </w:r>
      <w:r w:rsidRPr="00B4037D">
        <w:rPr>
          <w:sz w:val="24"/>
          <w:szCs w:val="24"/>
        </w:rPr>
        <w:t xml:space="preserve"> do</w:t>
      </w:r>
      <w:r w:rsidR="00DA2ACF">
        <w:rPr>
          <w:sz w:val="24"/>
          <w:szCs w:val="24"/>
        </w:rPr>
        <w:t xml:space="preserve"> </w:t>
      </w:r>
      <w:r w:rsidRPr="00B4037D">
        <w:rPr>
          <w:sz w:val="24"/>
          <w:szCs w:val="24"/>
        </w:rPr>
        <w:t xml:space="preserve">dia </w:t>
      </w:r>
      <w:r w:rsidR="00D15A43">
        <w:rPr>
          <w:sz w:val="24"/>
          <w:szCs w:val="24"/>
        </w:rPr>
        <w:t>19</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D15A43">
        <w:rPr>
          <w:sz w:val="24"/>
          <w:szCs w:val="24"/>
        </w:rPr>
        <w:t>14</w:t>
      </w:r>
      <w:r w:rsidR="00DA2ACF">
        <w:rPr>
          <w:sz w:val="24"/>
          <w:szCs w:val="24"/>
        </w:rPr>
        <w:t>:</w:t>
      </w:r>
      <w:r w:rsidRPr="00B4037D">
        <w:rPr>
          <w:sz w:val="24"/>
          <w:szCs w:val="24"/>
        </w:rPr>
        <w:t>00</w:t>
      </w:r>
      <w:r w:rsidR="00DA2ACF">
        <w:rPr>
          <w:sz w:val="24"/>
          <w:szCs w:val="24"/>
        </w:rPr>
        <w:t>h</w:t>
      </w:r>
      <w:r w:rsidRPr="00B4037D">
        <w:rPr>
          <w:sz w:val="24"/>
          <w:szCs w:val="24"/>
        </w:rPr>
        <w:t xml:space="preserve"> do dia </w:t>
      </w:r>
      <w:r w:rsidR="00D15A43">
        <w:rPr>
          <w:sz w:val="24"/>
          <w:szCs w:val="24"/>
        </w:rPr>
        <w:t>19</w:t>
      </w:r>
      <w:r w:rsidR="00DA2ACF">
        <w:rPr>
          <w:sz w:val="24"/>
          <w:szCs w:val="24"/>
        </w:rPr>
        <w:t xml:space="preserve"> </w:t>
      </w:r>
      <w:r w:rsidRPr="00B4037D">
        <w:rPr>
          <w:sz w:val="24"/>
          <w:szCs w:val="24"/>
        </w:rPr>
        <w:t xml:space="preserve">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6E07F5" w:rsidRPr="00DA2ACF" w:rsidRDefault="00DA2ACF" w:rsidP="00DA2ACF">
      <w:pPr>
        <w:rPr>
          <w:b/>
          <w:sz w:val="24"/>
          <w:szCs w:val="24"/>
        </w:rPr>
      </w:pPr>
      <w:r>
        <w:rPr>
          <w:b/>
          <w:sz w:val="24"/>
          <w:szCs w:val="24"/>
        </w:rPr>
        <w:t xml:space="preserve">1. </w:t>
      </w:r>
      <w:r w:rsidR="006E07F5" w:rsidRPr="00DA2ACF">
        <w:rPr>
          <w:b/>
          <w:sz w:val="24"/>
          <w:szCs w:val="24"/>
        </w:rPr>
        <w:t>DO OBJETO</w:t>
      </w:r>
    </w:p>
    <w:p w:rsidR="00613EAE" w:rsidRDefault="009B3495" w:rsidP="00613EAE">
      <w:pPr>
        <w:ind w:right="-48"/>
        <w:jc w:val="both"/>
        <w:rPr>
          <w:sz w:val="24"/>
          <w:szCs w:val="24"/>
        </w:rPr>
      </w:pPr>
      <w:r>
        <w:rPr>
          <w:sz w:val="24"/>
          <w:szCs w:val="24"/>
        </w:rPr>
        <w:t>R</w:t>
      </w:r>
      <w:r w:rsidRPr="00E50A80">
        <w:rPr>
          <w:sz w:val="24"/>
          <w:szCs w:val="24"/>
        </w:rPr>
        <w:t xml:space="preserve">egistro de preço para </w:t>
      </w:r>
      <w:r w:rsidRPr="00E50A80">
        <w:rPr>
          <w:bCs/>
          <w:sz w:val="24"/>
          <w:szCs w:val="24"/>
        </w:rPr>
        <w:t xml:space="preserve">fornecimento de e </w:t>
      </w:r>
      <w:r>
        <w:rPr>
          <w:bCs/>
          <w:sz w:val="24"/>
          <w:szCs w:val="24"/>
        </w:rPr>
        <w:t>8</w:t>
      </w:r>
      <w:r w:rsidRPr="00E50A80">
        <w:rPr>
          <w:bCs/>
          <w:sz w:val="24"/>
          <w:szCs w:val="24"/>
        </w:rPr>
        <w:t>00 (</w:t>
      </w:r>
      <w:r>
        <w:rPr>
          <w:bCs/>
          <w:sz w:val="24"/>
          <w:szCs w:val="24"/>
        </w:rPr>
        <w:t>oitocentos</w:t>
      </w:r>
      <w:r w:rsidRPr="00E50A80">
        <w:rPr>
          <w:bCs/>
          <w:sz w:val="24"/>
          <w:szCs w:val="24"/>
        </w:rPr>
        <w:t>) sacas de cal de 20 (vinte) kg, hidratada especial para tratamento de água</w:t>
      </w:r>
      <w:r w:rsidRPr="00E50A80">
        <w:rPr>
          <w:sz w:val="24"/>
          <w:szCs w:val="24"/>
        </w:rPr>
        <w:t xml:space="preserve">,1.400 sacas 25 kg de cloreto de sódio granulado sem iodo. </w:t>
      </w:r>
      <w:r w:rsidR="00613EAE" w:rsidRPr="00E50A80">
        <w:rPr>
          <w:sz w:val="24"/>
          <w:szCs w:val="24"/>
        </w:rPr>
        <w:t>Conforme Anexo I do Termo de Referência.</w:t>
      </w:r>
    </w:p>
    <w:p w:rsidR="00613EAE" w:rsidRPr="00E50A80" w:rsidRDefault="00613EAE" w:rsidP="00613EAE">
      <w:pPr>
        <w:ind w:right="-48"/>
        <w:jc w:val="both"/>
        <w:rPr>
          <w:sz w:val="24"/>
          <w:szCs w:val="24"/>
        </w:rPr>
      </w:pPr>
    </w:p>
    <w:p w:rsidR="006225BA" w:rsidRPr="00465632" w:rsidRDefault="006225BA" w:rsidP="00DA2ACF">
      <w:pPr>
        <w:rPr>
          <w:sz w:val="24"/>
          <w:szCs w:val="24"/>
        </w:rPr>
      </w:pPr>
      <w:r w:rsidRPr="00465632">
        <w:rPr>
          <w:sz w:val="24"/>
          <w:szCs w:val="24"/>
        </w:rPr>
        <w:lastRenderedPageBreak/>
        <w:t>A licitação será em lote, conforme tabela constante do Termo de Referência.</w:t>
      </w:r>
    </w:p>
    <w:p w:rsidR="009607AA" w:rsidRDefault="006225BA" w:rsidP="00DA2ACF">
      <w:pPr>
        <w:ind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bookmarkStart w:id="0" w:name="_GoBack"/>
      <w:bookmarkEnd w:id="0"/>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613EAE" w:rsidRPr="00961E6F" w:rsidTr="00613EAE">
        <w:trPr>
          <w:trHeight w:val="379"/>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613EAE" w:rsidRPr="00961E6F" w:rsidTr="00613EAE">
        <w:trPr>
          <w:trHeight w:val="285"/>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613EAE" w:rsidRPr="00961E6F" w:rsidTr="00613EAE">
        <w:trPr>
          <w:trHeight w:val="345"/>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Material de Consumo</w:t>
            </w:r>
          </w:p>
        </w:tc>
      </w:tr>
      <w:tr w:rsidR="00613EAE" w:rsidRPr="00961E6F" w:rsidTr="00613EAE">
        <w:trPr>
          <w:trHeight w:val="300"/>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Pr>
                <w:b/>
                <w:bCs/>
                <w:sz w:val="20"/>
                <w:szCs w:val="20"/>
              </w:rPr>
              <w:t>11</w:t>
            </w:r>
            <w:r w:rsidRPr="00961E6F">
              <w:rPr>
                <w:b/>
                <w:bCs/>
                <w:sz w:val="20"/>
                <w:szCs w:val="20"/>
              </w:rPr>
              <w:t>.00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Material Químico para tratamento de água</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w:t>
      </w:r>
      <w:r w:rsidRPr="006E07F5">
        <w:rPr>
          <w:sz w:val="24"/>
          <w:szCs w:val="24"/>
        </w:rPr>
        <w:lastRenderedPageBreak/>
        <w:t xml:space="preserve">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lastRenderedPageBreak/>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lastRenderedPageBreak/>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DA2ACF" w:rsidRDefault="00DA2ACF" w:rsidP="006E07F5">
      <w:pPr>
        <w:jc w:val="both"/>
        <w:rPr>
          <w:b/>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 xml:space="preserve">.Não serão aceitos dois ou mais lances de mesmo valor, prevalecendo aquele que for </w:t>
      </w:r>
      <w:r w:rsidRPr="006E07F5">
        <w:rPr>
          <w:sz w:val="24"/>
          <w:szCs w:val="24"/>
        </w:rPr>
        <w:lastRenderedPageBreak/>
        <w:t>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lastRenderedPageBreak/>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w:t>
      </w:r>
      <w:r w:rsidRPr="006E07F5">
        <w:rPr>
          <w:sz w:val="24"/>
          <w:szCs w:val="24"/>
        </w:rPr>
        <w:lastRenderedPageBreak/>
        <w:t>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lastRenderedPageBreak/>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 xml:space="preserve">Todas as especificações do objeto contidas na proposta, tais como marca, modelo, </w:t>
      </w:r>
      <w:r w:rsidR="006E07F5" w:rsidRPr="006E07F5">
        <w:rPr>
          <w:sz w:val="24"/>
          <w:szCs w:val="24"/>
        </w:rPr>
        <w:lastRenderedPageBreak/>
        <w:t>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lastRenderedPageBreak/>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a Autoridade competente</w:t>
      </w:r>
      <w:r w:rsidRPr="006E07F5">
        <w:rPr>
          <w:sz w:val="24"/>
          <w:szCs w:val="24"/>
        </w:rPr>
        <w:t xml:space="preserve"> , caso não haja interposição de recurso</w:t>
      </w:r>
      <w:r w:rsidR="00F46C76">
        <w:rPr>
          <w:sz w:val="24"/>
          <w:szCs w:val="24"/>
        </w:rPr>
        <w:t>.</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lastRenderedPageBreak/>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46C76">
        <w:rPr>
          <w:sz w:val="24"/>
          <w:szCs w:val="24"/>
        </w:rPr>
        <w:t>produto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F46C76">
        <w:rPr>
          <w:sz w:val="24"/>
          <w:szCs w:val="24"/>
        </w:rPr>
        <w:t>equipamentos,</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DA2ACF">
        <w:rPr>
          <w:sz w:val="24"/>
          <w:szCs w:val="24"/>
        </w:rPr>
        <w:t xml:space="preserve"> ficarão a cargo do s</w:t>
      </w:r>
      <w:r w:rsidR="00922188" w:rsidRPr="0038564C">
        <w:rPr>
          <w:sz w:val="24"/>
          <w:szCs w:val="24"/>
        </w:rPr>
        <w:t>e</w:t>
      </w:r>
      <w:r w:rsidR="002310D8">
        <w:rPr>
          <w:sz w:val="24"/>
          <w:szCs w:val="24"/>
        </w:rPr>
        <w:t xml:space="preserve">rvidor </w:t>
      </w:r>
      <w:r w:rsidR="00CC5EDC">
        <w:rPr>
          <w:sz w:val="24"/>
          <w:szCs w:val="24"/>
        </w:rPr>
        <w:t>Ademar Conrado Pimentel.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lastRenderedPageBreak/>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w:t>
      </w:r>
      <w:r w:rsidRPr="006E07F5">
        <w:rPr>
          <w:sz w:val="24"/>
          <w:szCs w:val="24"/>
        </w:rPr>
        <w:lastRenderedPageBreak/>
        <w:t>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lastRenderedPageBreak/>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2904EA">
        <w:rPr>
          <w:sz w:val="24"/>
          <w:szCs w:val="24"/>
        </w:rPr>
        <w:t>0</w:t>
      </w:r>
      <w:r w:rsidR="00CC5EDC">
        <w:rPr>
          <w:sz w:val="24"/>
          <w:szCs w:val="24"/>
        </w:rPr>
        <w:t>5</w:t>
      </w:r>
      <w:r w:rsidR="00DA2ACF">
        <w:rPr>
          <w:sz w:val="24"/>
          <w:szCs w:val="24"/>
        </w:rPr>
        <w:t xml:space="preserve"> </w:t>
      </w:r>
      <w:r w:rsidR="006E07F5" w:rsidRPr="006E07F5">
        <w:rPr>
          <w:sz w:val="24"/>
          <w:szCs w:val="24"/>
        </w:rPr>
        <w:t>de</w:t>
      </w:r>
      <w:r w:rsidR="00DA2ACF">
        <w:rPr>
          <w:sz w:val="24"/>
          <w:szCs w:val="24"/>
        </w:rPr>
        <w:t xml:space="preserve"> a</w:t>
      </w:r>
      <w:r w:rsidR="002904EA">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531B7B" w:rsidRDefault="00816A71" w:rsidP="006E07F5">
      <w:pPr>
        <w:jc w:val="both"/>
        <w:rPr>
          <w:sz w:val="24"/>
          <w:szCs w:val="24"/>
        </w:rPr>
      </w:pPr>
      <w:r w:rsidRPr="00816A71">
        <w:rPr>
          <w:rFonts w:ascii="Times New Roman"/>
          <w:noProof/>
          <w:color w:val="1F497D" w:themeColor="text2"/>
          <w:sz w:val="20"/>
          <w:lang w:val="pt-BR" w:eastAsia="pt-BR"/>
        </w:rPr>
      </w:r>
      <w:r w:rsidRPr="00816A71">
        <w:rPr>
          <w:rFonts w:ascii="Times New Roman"/>
          <w:noProof/>
          <w:color w:val="1F497D" w:themeColor="text2"/>
          <w:sz w:val="20"/>
          <w:lang w:val="pt-BR" w:eastAsia="pt-BR"/>
        </w:rPr>
        <w:pict>
          <v:shape id="Caixa de texto 152" o:spid="_x0000_s1042"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13EAE" w:rsidRPr="00685181" w:rsidRDefault="00613EAE"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F07FBD" w:rsidRDefault="00432D3B" w:rsidP="00432D3B">
      <w:pPr>
        <w:jc w:val="center"/>
        <w:rPr>
          <w:b/>
          <w:sz w:val="24"/>
          <w:szCs w:val="24"/>
        </w:rPr>
      </w:pPr>
      <w:r w:rsidRPr="00531B7B">
        <w:rPr>
          <w:b/>
          <w:sz w:val="24"/>
          <w:szCs w:val="24"/>
        </w:rPr>
        <w:t>TERMO DE REFERÊNCIA</w:t>
      </w:r>
    </w:p>
    <w:p w:rsidR="00CC5EDC" w:rsidRDefault="00CC5EDC" w:rsidP="00432D3B">
      <w:pPr>
        <w:jc w:val="center"/>
        <w:rPr>
          <w:b/>
          <w:sz w:val="24"/>
          <w:szCs w:val="24"/>
        </w:rPr>
      </w:pPr>
    </w:p>
    <w:p w:rsidR="00CC5EDC" w:rsidRDefault="00CC5EDC" w:rsidP="00432D3B">
      <w:pPr>
        <w:jc w:val="center"/>
        <w:rPr>
          <w:b/>
          <w:sz w:val="24"/>
          <w:szCs w:val="24"/>
        </w:rPr>
      </w:pPr>
    </w:p>
    <w:p w:rsidR="00CC5EDC" w:rsidRPr="007A30BF" w:rsidRDefault="00CC5EDC" w:rsidP="00CC5EDC">
      <w:pPr>
        <w:jc w:val="both"/>
        <w:rPr>
          <w:spacing w:val="-10"/>
          <w:sz w:val="24"/>
          <w:szCs w:val="24"/>
        </w:rPr>
      </w:pPr>
      <w:r w:rsidRPr="007A30BF">
        <w:rPr>
          <w:sz w:val="24"/>
          <w:szCs w:val="24"/>
        </w:rPr>
        <w:t xml:space="preserve">O objeto da presente licitação é a escolha da proposta mais vantajosa para Registro de Preço para eventual aquisição de Produtos Químicos a serem utilizados no tratamento de água na E.T.A e no Sistema Três Bocas, </w:t>
      </w:r>
      <w:r w:rsidRPr="007A30BF">
        <w:rPr>
          <w:bCs/>
          <w:sz w:val="24"/>
          <w:szCs w:val="24"/>
        </w:rPr>
        <w:t>c</w:t>
      </w:r>
      <w:r w:rsidRPr="007A30BF">
        <w:rPr>
          <w:sz w:val="24"/>
          <w:szCs w:val="24"/>
        </w:rPr>
        <w:t>om as características e especificações descritas em cada item,</w:t>
      </w:r>
      <w:r w:rsidRPr="007A30BF">
        <w:rPr>
          <w:bCs/>
          <w:sz w:val="24"/>
          <w:szCs w:val="24"/>
        </w:rPr>
        <w:t xml:space="preserve"> conforme a relação abaixo</w:t>
      </w:r>
      <w:r w:rsidRPr="007A30BF">
        <w:rPr>
          <w:spacing w:val="-10"/>
          <w:sz w:val="24"/>
          <w:szCs w:val="24"/>
        </w:rPr>
        <w:t>.</w:t>
      </w:r>
    </w:p>
    <w:p w:rsidR="00CC5EDC" w:rsidRDefault="00CC5EDC" w:rsidP="00CC5EDC">
      <w:pPr>
        <w:jc w:val="both"/>
        <w:rPr>
          <w:spacing w:val="-10"/>
          <w:sz w:val="24"/>
          <w:szCs w:val="24"/>
        </w:rPr>
      </w:pPr>
      <w:r w:rsidRPr="007A30BF">
        <w:rPr>
          <w:spacing w:val="-10"/>
          <w:sz w:val="24"/>
          <w:szCs w:val="24"/>
        </w:rPr>
        <w:t>Todos  os produtos deverão ser acompanhados de certificados de garantia e qualidade do produto, com especificação dos seus constituintes e impurezas, assim com prazo de validade de 02 anos do seu faturamento.</w:t>
      </w:r>
    </w:p>
    <w:p w:rsidR="00722278" w:rsidRPr="00722278" w:rsidRDefault="00722278" w:rsidP="00722278">
      <w:pPr>
        <w:jc w:val="both"/>
        <w:rPr>
          <w:sz w:val="24"/>
          <w:szCs w:val="24"/>
        </w:rPr>
      </w:pPr>
      <w:r w:rsidRPr="00722278">
        <w:rPr>
          <w:b/>
          <w:sz w:val="24"/>
          <w:szCs w:val="24"/>
        </w:rPr>
        <w:t>Cal Calcítica Hidratada</w:t>
      </w:r>
      <w:r w:rsidRPr="00722278">
        <w:rPr>
          <w:sz w:val="24"/>
          <w:szCs w:val="24"/>
        </w:rPr>
        <w:t xml:space="preserve"> – Hidróxido de Cálcio-(Ca(OH)</w:t>
      </w:r>
      <w:r w:rsidRPr="00722278">
        <w:rPr>
          <w:sz w:val="24"/>
          <w:szCs w:val="24"/>
          <w:vertAlign w:val="subscript"/>
        </w:rPr>
        <w:t>2</w:t>
      </w:r>
      <w:r w:rsidRPr="00722278">
        <w:rPr>
          <w:sz w:val="24"/>
          <w:szCs w:val="24"/>
        </w:rPr>
        <w:t>), mínimo 94%,  com Ficha Técnica, FISPQ de Segurança, dosagem mínima 71% de Óxido de Cálcio (CaO). Isento de Alumínio, Ferro e Sílica. Com Certificado de Qualidade. Produto indicado especificamente para aplicação em tratamento de água para consumo humano. Com prazo de validade de no mínimo 1,5 anos a contar da data da faturamento, salvo produtos com validade inferior. Saca de 20 kg cada.</w:t>
      </w:r>
    </w:p>
    <w:p w:rsidR="00722278" w:rsidRDefault="00722278" w:rsidP="00722278">
      <w:pPr>
        <w:jc w:val="both"/>
        <w:rPr>
          <w:sz w:val="24"/>
          <w:szCs w:val="24"/>
        </w:rPr>
      </w:pPr>
      <w:r w:rsidRPr="00722278">
        <w:rPr>
          <w:b/>
          <w:sz w:val="24"/>
          <w:szCs w:val="24"/>
        </w:rPr>
        <w:t>Sal Grosso in natura – Branco</w:t>
      </w:r>
      <w:r w:rsidRPr="00722278">
        <w:rPr>
          <w:sz w:val="24"/>
          <w:szCs w:val="24"/>
        </w:rPr>
        <w:t xml:space="preserve"> – Cloreto de Sódio (NaCl), mínimo 99,5%, com Ficha Técnica, FISPQ de Segurança, dosagem mínima 99,5% como Cloreto de Sódio (NaCl). Isento de impurezas como Ferro, Cianeto, Iodo, Mercúrio, Arsênio, Cádmio, Chumbo, Níquel, Antimônio e Selênio. Com Certificado de Qualidade. Produto indicado especificamente para aplicação em tratamento de água para consumo humano. Com prazo de validade de no mínimo 2 anos a contar da data da faturamento, salvo produtos com validade inferior. Saca de 25 kg cada. </w:t>
      </w:r>
    </w:p>
    <w:p w:rsidR="00215F5C" w:rsidRDefault="00215F5C" w:rsidP="00722278">
      <w:pPr>
        <w:jc w:val="both"/>
        <w:rPr>
          <w:sz w:val="24"/>
          <w:szCs w:val="24"/>
        </w:rPr>
      </w:pPr>
      <w:r>
        <w:rPr>
          <w:sz w:val="24"/>
          <w:szCs w:val="24"/>
        </w:rPr>
        <w:t xml:space="preserve">As entregas serão feitas no Barracão da Estação de Tratamento de Água do Matarazzo na </w:t>
      </w:r>
    </w:p>
    <w:p w:rsidR="00722278" w:rsidRDefault="00215F5C" w:rsidP="00CC5EDC">
      <w:pPr>
        <w:jc w:val="both"/>
        <w:rPr>
          <w:sz w:val="24"/>
          <w:szCs w:val="24"/>
        </w:rPr>
      </w:pPr>
      <w:r>
        <w:rPr>
          <w:sz w:val="24"/>
          <w:szCs w:val="24"/>
        </w:rPr>
        <w:t>BR 151 – Ao lado I.F.P.R – Instituto Federal do Paraná.</w:t>
      </w:r>
      <w:r w:rsidR="006C6ABE">
        <w:rPr>
          <w:sz w:val="24"/>
          <w:szCs w:val="24"/>
        </w:rPr>
        <w:t xml:space="preserve"> Bairro Matarazzo.</w:t>
      </w:r>
    </w:p>
    <w:p w:rsidR="006C6ABE" w:rsidRPr="00722278" w:rsidRDefault="006C6ABE" w:rsidP="00CC5EDC">
      <w:pPr>
        <w:jc w:val="both"/>
        <w:rPr>
          <w:spacing w:val="-10"/>
          <w:sz w:val="24"/>
          <w:szCs w:val="24"/>
        </w:rPr>
      </w:pPr>
    </w:p>
    <w:p w:rsidR="00CC5EDC" w:rsidRDefault="00CC5EDC" w:rsidP="00CC5EDC">
      <w:pPr>
        <w:jc w:val="both"/>
        <w:rPr>
          <w:sz w:val="24"/>
          <w:szCs w:val="24"/>
        </w:rPr>
      </w:pPr>
      <w:r w:rsidRPr="007A30BF">
        <w:rPr>
          <w:sz w:val="24"/>
          <w:szCs w:val="24"/>
        </w:rPr>
        <w:t>Em caso de divergência existente entre as especificações dos itens que compõem o objeto descrito no site da BLL e as especificações constantes deste Termo, prevalecerão as últimas.</w:t>
      </w:r>
    </w:p>
    <w:p w:rsidR="00CC5EDC" w:rsidRDefault="00CC5EDC" w:rsidP="00432D3B">
      <w:pPr>
        <w:jc w:val="center"/>
        <w:rPr>
          <w:b/>
          <w:sz w:val="24"/>
          <w:szCs w:val="24"/>
        </w:rPr>
      </w:pPr>
    </w:p>
    <w:p w:rsidR="00CC5EDC" w:rsidRDefault="00CC5EDC" w:rsidP="00432D3B">
      <w:pPr>
        <w:jc w:val="center"/>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86"/>
        <w:gridCol w:w="841"/>
        <w:gridCol w:w="4933"/>
        <w:gridCol w:w="1256"/>
        <w:gridCol w:w="1519"/>
      </w:tblGrid>
      <w:tr w:rsidR="00CC5EDC" w:rsidRPr="007A30BF" w:rsidTr="00C009D4">
        <w:tc>
          <w:tcPr>
            <w:tcW w:w="588" w:type="dxa"/>
            <w:shd w:val="clear" w:color="auto" w:fill="auto"/>
          </w:tcPr>
          <w:p w:rsidR="00CC5EDC" w:rsidRPr="007A30BF" w:rsidRDefault="00CC5EDC" w:rsidP="00C009D4">
            <w:pPr>
              <w:jc w:val="center"/>
              <w:rPr>
                <w:b/>
                <w:sz w:val="16"/>
                <w:szCs w:val="16"/>
              </w:rPr>
            </w:pPr>
            <w:r w:rsidRPr="007A30BF">
              <w:rPr>
                <w:b/>
                <w:sz w:val="16"/>
                <w:szCs w:val="16"/>
              </w:rPr>
              <w:t>Item</w:t>
            </w:r>
          </w:p>
        </w:tc>
        <w:tc>
          <w:tcPr>
            <w:tcW w:w="786" w:type="dxa"/>
            <w:shd w:val="clear" w:color="auto" w:fill="auto"/>
          </w:tcPr>
          <w:p w:rsidR="00CC5EDC" w:rsidRPr="007A30BF" w:rsidRDefault="00CC5EDC" w:rsidP="00C009D4">
            <w:pPr>
              <w:rPr>
                <w:b/>
                <w:sz w:val="16"/>
                <w:szCs w:val="16"/>
              </w:rPr>
            </w:pPr>
            <w:r w:rsidRPr="007A30BF">
              <w:rPr>
                <w:b/>
                <w:sz w:val="16"/>
                <w:szCs w:val="16"/>
              </w:rPr>
              <w:t>Quant.</w:t>
            </w:r>
          </w:p>
        </w:tc>
        <w:tc>
          <w:tcPr>
            <w:tcW w:w="841" w:type="dxa"/>
            <w:shd w:val="clear" w:color="auto" w:fill="auto"/>
          </w:tcPr>
          <w:p w:rsidR="00CC5EDC" w:rsidRPr="007A30BF" w:rsidRDefault="00CC5EDC" w:rsidP="00C009D4">
            <w:pPr>
              <w:rPr>
                <w:b/>
                <w:sz w:val="16"/>
                <w:szCs w:val="16"/>
              </w:rPr>
            </w:pPr>
            <w:r w:rsidRPr="007A30BF">
              <w:rPr>
                <w:b/>
                <w:sz w:val="16"/>
                <w:szCs w:val="16"/>
              </w:rPr>
              <w:t>Unid.</w:t>
            </w:r>
          </w:p>
        </w:tc>
        <w:tc>
          <w:tcPr>
            <w:tcW w:w="4933" w:type="dxa"/>
            <w:shd w:val="clear" w:color="auto" w:fill="auto"/>
          </w:tcPr>
          <w:p w:rsidR="00CC5EDC" w:rsidRPr="007A30BF" w:rsidRDefault="00CC5EDC" w:rsidP="00C009D4">
            <w:pPr>
              <w:rPr>
                <w:b/>
                <w:sz w:val="16"/>
                <w:szCs w:val="16"/>
              </w:rPr>
            </w:pPr>
            <w:r w:rsidRPr="007A30BF">
              <w:rPr>
                <w:b/>
                <w:sz w:val="16"/>
                <w:szCs w:val="16"/>
              </w:rPr>
              <w:t>DESCRIÇÃO DO OBJETO</w:t>
            </w:r>
          </w:p>
        </w:tc>
        <w:tc>
          <w:tcPr>
            <w:tcW w:w="1256" w:type="dxa"/>
            <w:shd w:val="clear" w:color="auto" w:fill="auto"/>
          </w:tcPr>
          <w:p w:rsidR="00CC5EDC" w:rsidRPr="007A30BF" w:rsidRDefault="00CC5EDC" w:rsidP="00C009D4">
            <w:pPr>
              <w:rPr>
                <w:b/>
                <w:sz w:val="16"/>
                <w:szCs w:val="16"/>
              </w:rPr>
            </w:pPr>
            <w:r w:rsidRPr="007A30BF">
              <w:rPr>
                <w:b/>
                <w:sz w:val="16"/>
                <w:szCs w:val="16"/>
              </w:rPr>
              <w:t>Valor Unitário</w:t>
            </w:r>
          </w:p>
        </w:tc>
        <w:tc>
          <w:tcPr>
            <w:tcW w:w="1519" w:type="dxa"/>
            <w:shd w:val="clear" w:color="auto" w:fill="auto"/>
          </w:tcPr>
          <w:p w:rsidR="00CC5EDC" w:rsidRPr="007A30BF" w:rsidRDefault="00CC5EDC" w:rsidP="00C009D4">
            <w:pPr>
              <w:rPr>
                <w:b/>
                <w:sz w:val="16"/>
                <w:szCs w:val="16"/>
              </w:rPr>
            </w:pPr>
            <w:r w:rsidRPr="007A30BF">
              <w:rPr>
                <w:b/>
                <w:sz w:val="16"/>
                <w:szCs w:val="16"/>
              </w:rPr>
              <w:t>Valor Total</w:t>
            </w:r>
          </w:p>
        </w:tc>
      </w:tr>
      <w:tr w:rsidR="00CC5EDC" w:rsidRPr="007A30BF" w:rsidTr="00C009D4">
        <w:tc>
          <w:tcPr>
            <w:tcW w:w="588" w:type="dxa"/>
            <w:shd w:val="clear" w:color="auto" w:fill="auto"/>
          </w:tcPr>
          <w:p w:rsidR="00CC5EDC" w:rsidRPr="007A30BF" w:rsidRDefault="00CC5EDC" w:rsidP="00C009D4">
            <w:pPr>
              <w:jc w:val="center"/>
              <w:rPr>
                <w:b/>
                <w:sz w:val="16"/>
                <w:szCs w:val="16"/>
              </w:rPr>
            </w:pPr>
            <w:r w:rsidRPr="007A30BF">
              <w:rPr>
                <w:b/>
                <w:sz w:val="16"/>
                <w:szCs w:val="16"/>
              </w:rPr>
              <w:t>02</w:t>
            </w:r>
          </w:p>
        </w:tc>
        <w:tc>
          <w:tcPr>
            <w:tcW w:w="786" w:type="dxa"/>
            <w:shd w:val="clear" w:color="auto" w:fill="auto"/>
          </w:tcPr>
          <w:p w:rsidR="00CC5EDC" w:rsidRPr="007A30BF" w:rsidRDefault="00722278" w:rsidP="00C009D4">
            <w:pPr>
              <w:rPr>
                <w:b/>
                <w:sz w:val="16"/>
                <w:szCs w:val="16"/>
              </w:rPr>
            </w:pPr>
            <w:r>
              <w:rPr>
                <w:b/>
                <w:sz w:val="16"/>
                <w:szCs w:val="16"/>
              </w:rPr>
              <w:t>8</w:t>
            </w:r>
            <w:r w:rsidR="00CC5EDC" w:rsidRPr="007A30BF">
              <w:rPr>
                <w:b/>
                <w:sz w:val="16"/>
                <w:szCs w:val="16"/>
              </w:rPr>
              <w:t>00</w:t>
            </w:r>
          </w:p>
        </w:tc>
        <w:tc>
          <w:tcPr>
            <w:tcW w:w="841" w:type="dxa"/>
            <w:shd w:val="clear" w:color="auto" w:fill="auto"/>
          </w:tcPr>
          <w:p w:rsidR="00CC5EDC" w:rsidRPr="007A30BF" w:rsidRDefault="00CC5EDC" w:rsidP="00C009D4">
            <w:pPr>
              <w:rPr>
                <w:b/>
                <w:sz w:val="16"/>
                <w:szCs w:val="16"/>
              </w:rPr>
            </w:pPr>
            <w:r w:rsidRPr="007A30BF">
              <w:rPr>
                <w:b/>
                <w:sz w:val="16"/>
                <w:szCs w:val="16"/>
              </w:rPr>
              <w:t>SC</w:t>
            </w:r>
          </w:p>
        </w:tc>
        <w:tc>
          <w:tcPr>
            <w:tcW w:w="4933" w:type="dxa"/>
            <w:shd w:val="clear" w:color="auto" w:fill="auto"/>
            <w:vAlign w:val="center"/>
          </w:tcPr>
          <w:p w:rsidR="00CC5EDC" w:rsidRPr="007A30BF" w:rsidRDefault="00CC5EDC" w:rsidP="00722278">
            <w:pPr>
              <w:adjustRightInd w:val="0"/>
              <w:jc w:val="both"/>
              <w:rPr>
                <w:b/>
                <w:caps/>
                <w:color w:val="000000"/>
                <w:sz w:val="16"/>
                <w:szCs w:val="16"/>
              </w:rPr>
            </w:pPr>
            <w:r w:rsidRPr="007A30BF">
              <w:rPr>
                <w:b/>
                <w:sz w:val="16"/>
                <w:szCs w:val="16"/>
              </w:rPr>
              <w:t>CAL CALCÍTICA HIDRATADA (Ca(OH)</w:t>
            </w:r>
            <w:r w:rsidRPr="007A30BF">
              <w:rPr>
                <w:b/>
                <w:sz w:val="16"/>
                <w:szCs w:val="16"/>
                <w:vertAlign w:val="subscript"/>
              </w:rPr>
              <w:t>2</w:t>
            </w:r>
            <w:r w:rsidRPr="007A30BF">
              <w:rPr>
                <w:b/>
                <w:sz w:val="16"/>
                <w:szCs w:val="16"/>
              </w:rPr>
              <w:t>), MÍNIMO 9</w:t>
            </w:r>
            <w:r w:rsidR="00722278">
              <w:rPr>
                <w:b/>
                <w:sz w:val="16"/>
                <w:szCs w:val="16"/>
              </w:rPr>
              <w:t>4</w:t>
            </w:r>
            <w:r w:rsidRPr="007A30BF">
              <w:rPr>
                <w:b/>
                <w:sz w:val="16"/>
                <w:szCs w:val="16"/>
              </w:rPr>
              <w:t>%,  SACA COM 20 KG, COM FICHA TÉCNICA, FISPQ DE SEGURANÇA, BAIXO TEOR DE IMPUREZAS E CERTIFICADO DE QUALIDADE. ESPECÍFICO PARA APLICAÇÃO EM TRATAMENTO DE  ÁGUA.</w:t>
            </w:r>
          </w:p>
        </w:tc>
        <w:tc>
          <w:tcPr>
            <w:tcW w:w="1256" w:type="dxa"/>
            <w:shd w:val="clear" w:color="auto" w:fill="auto"/>
          </w:tcPr>
          <w:p w:rsidR="00CC5EDC" w:rsidRPr="007A30BF" w:rsidRDefault="00CC5EDC" w:rsidP="00722278">
            <w:pPr>
              <w:rPr>
                <w:b/>
                <w:sz w:val="16"/>
                <w:szCs w:val="16"/>
              </w:rPr>
            </w:pPr>
            <w:r>
              <w:rPr>
                <w:b/>
                <w:sz w:val="16"/>
                <w:szCs w:val="16"/>
              </w:rPr>
              <w:t xml:space="preserve">R$ </w:t>
            </w:r>
            <w:r w:rsidR="00722278">
              <w:rPr>
                <w:b/>
                <w:sz w:val="16"/>
                <w:szCs w:val="16"/>
              </w:rPr>
              <w:t>38,20</w:t>
            </w:r>
          </w:p>
        </w:tc>
        <w:tc>
          <w:tcPr>
            <w:tcW w:w="1519" w:type="dxa"/>
            <w:shd w:val="clear" w:color="auto" w:fill="auto"/>
          </w:tcPr>
          <w:p w:rsidR="00CC5EDC" w:rsidRPr="007A30BF" w:rsidRDefault="00CC5EDC" w:rsidP="00722278">
            <w:pPr>
              <w:rPr>
                <w:b/>
                <w:sz w:val="16"/>
                <w:szCs w:val="16"/>
              </w:rPr>
            </w:pPr>
            <w:r>
              <w:rPr>
                <w:b/>
                <w:sz w:val="16"/>
                <w:szCs w:val="16"/>
              </w:rPr>
              <w:t xml:space="preserve">R$ </w:t>
            </w:r>
            <w:r w:rsidR="00722278">
              <w:rPr>
                <w:b/>
                <w:sz w:val="16"/>
                <w:szCs w:val="16"/>
              </w:rPr>
              <w:t>30.560,00</w:t>
            </w:r>
          </w:p>
        </w:tc>
      </w:tr>
      <w:tr w:rsidR="00CC5EDC" w:rsidRPr="007A30BF" w:rsidTr="00C009D4">
        <w:tc>
          <w:tcPr>
            <w:tcW w:w="588" w:type="dxa"/>
            <w:shd w:val="clear" w:color="auto" w:fill="auto"/>
          </w:tcPr>
          <w:p w:rsidR="00CC5EDC" w:rsidRPr="007A30BF" w:rsidRDefault="00CC5EDC" w:rsidP="00C009D4">
            <w:pPr>
              <w:jc w:val="center"/>
              <w:rPr>
                <w:b/>
                <w:sz w:val="16"/>
                <w:szCs w:val="16"/>
              </w:rPr>
            </w:pPr>
            <w:r w:rsidRPr="007A30BF">
              <w:rPr>
                <w:b/>
                <w:sz w:val="16"/>
                <w:szCs w:val="16"/>
              </w:rPr>
              <w:t>04</w:t>
            </w:r>
          </w:p>
        </w:tc>
        <w:tc>
          <w:tcPr>
            <w:tcW w:w="786" w:type="dxa"/>
            <w:shd w:val="clear" w:color="auto" w:fill="auto"/>
          </w:tcPr>
          <w:p w:rsidR="00CC5EDC" w:rsidRPr="007A30BF" w:rsidRDefault="00CC5EDC" w:rsidP="00C009D4">
            <w:pPr>
              <w:rPr>
                <w:b/>
                <w:sz w:val="16"/>
                <w:szCs w:val="16"/>
              </w:rPr>
            </w:pPr>
            <w:r w:rsidRPr="007A30BF">
              <w:rPr>
                <w:b/>
                <w:sz w:val="16"/>
                <w:szCs w:val="16"/>
              </w:rPr>
              <w:t>1.400</w:t>
            </w:r>
          </w:p>
        </w:tc>
        <w:tc>
          <w:tcPr>
            <w:tcW w:w="841" w:type="dxa"/>
            <w:shd w:val="clear" w:color="auto" w:fill="auto"/>
          </w:tcPr>
          <w:p w:rsidR="00CC5EDC" w:rsidRPr="007A30BF" w:rsidRDefault="00CC5EDC" w:rsidP="00C009D4">
            <w:pPr>
              <w:rPr>
                <w:b/>
                <w:sz w:val="16"/>
                <w:szCs w:val="16"/>
              </w:rPr>
            </w:pPr>
            <w:r w:rsidRPr="007A30BF">
              <w:rPr>
                <w:b/>
                <w:sz w:val="16"/>
                <w:szCs w:val="16"/>
              </w:rPr>
              <w:t>SC</w:t>
            </w:r>
          </w:p>
        </w:tc>
        <w:tc>
          <w:tcPr>
            <w:tcW w:w="4933" w:type="dxa"/>
            <w:shd w:val="clear" w:color="auto" w:fill="auto"/>
            <w:vAlign w:val="center"/>
          </w:tcPr>
          <w:p w:rsidR="00CC5EDC" w:rsidRPr="007A30BF" w:rsidRDefault="00CC5EDC" w:rsidP="00C009D4">
            <w:pPr>
              <w:adjustRightInd w:val="0"/>
              <w:jc w:val="both"/>
              <w:rPr>
                <w:b/>
                <w:caps/>
                <w:color w:val="000000"/>
                <w:sz w:val="16"/>
                <w:szCs w:val="16"/>
              </w:rPr>
            </w:pPr>
            <w:r w:rsidRPr="007A30BF">
              <w:rPr>
                <w:b/>
                <w:sz w:val="16"/>
                <w:szCs w:val="16"/>
              </w:rPr>
              <w:t>CLORETO DE SÓDIO – SAL BRANCO IN NATURA (NaCl), MÍNIMO 99%,  SACA COM 25 KG, COM FICHA TÉCNICA, FISPQ DE SEGURANÇA, ISENTO DE IMPUREZAS COMO FERRO, CIANETO, IODO, MERCURIO, ARSENIO, CADMIO, CHUMBO, NIQUEL, ANTIMONIO, SELÊNIO, E CERTIFICADO DE QUALIDADE. ESPECÍFICO PARA PRODUÇÃO DE HIPOCLORITO DE SÓDIO, PARA TRATAMENTO DE ÁGUA.</w:t>
            </w:r>
          </w:p>
          <w:p w:rsidR="00CC5EDC" w:rsidRPr="007A30BF" w:rsidRDefault="00CC5EDC" w:rsidP="00C009D4">
            <w:pPr>
              <w:adjustRightInd w:val="0"/>
              <w:jc w:val="both"/>
              <w:rPr>
                <w:b/>
                <w:caps/>
                <w:color w:val="000000"/>
                <w:sz w:val="16"/>
                <w:szCs w:val="16"/>
              </w:rPr>
            </w:pPr>
          </w:p>
        </w:tc>
        <w:tc>
          <w:tcPr>
            <w:tcW w:w="1256" w:type="dxa"/>
            <w:shd w:val="clear" w:color="auto" w:fill="auto"/>
          </w:tcPr>
          <w:p w:rsidR="00CC5EDC" w:rsidRPr="007A30BF" w:rsidRDefault="00CC5EDC" w:rsidP="00722278">
            <w:pPr>
              <w:rPr>
                <w:b/>
                <w:sz w:val="16"/>
                <w:szCs w:val="16"/>
              </w:rPr>
            </w:pPr>
            <w:r>
              <w:rPr>
                <w:b/>
                <w:sz w:val="16"/>
                <w:szCs w:val="16"/>
              </w:rPr>
              <w:t xml:space="preserve">R$ </w:t>
            </w:r>
            <w:r w:rsidR="00722278">
              <w:rPr>
                <w:b/>
                <w:sz w:val="16"/>
                <w:szCs w:val="16"/>
              </w:rPr>
              <w:t>39,75</w:t>
            </w:r>
          </w:p>
        </w:tc>
        <w:tc>
          <w:tcPr>
            <w:tcW w:w="1519" w:type="dxa"/>
            <w:shd w:val="clear" w:color="auto" w:fill="auto"/>
          </w:tcPr>
          <w:p w:rsidR="00CC5EDC" w:rsidRPr="007A30BF" w:rsidRDefault="00CC5EDC" w:rsidP="00722278">
            <w:pPr>
              <w:rPr>
                <w:b/>
                <w:sz w:val="16"/>
                <w:szCs w:val="16"/>
              </w:rPr>
            </w:pPr>
            <w:r>
              <w:rPr>
                <w:b/>
                <w:sz w:val="16"/>
                <w:szCs w:val="16"/>
              </w:rPr>
              <w:t xml:space="preserve">R$ </w:t>
            </w:r>
            <w:r w:rsidR="00722278">
              <w:rPr>
                <w:b/>
                <w:sz w:val="16"/>
                <w:szCs w:val="16"/>
              </w:rPr>
              <w:t>55.650,00</w:t>
            </w:r>
          </w:p>
        </w:tc>
      </w:tr>
      <w:tr w:rsidR="00CC5EDC" w:rsidRPr="007A30BF" w:rsidTr="00C009D4">
        <w:tc>
          <w:tcPr>
            <w:tcW w:w="588" w:type="dxa"/>
            <w:shd w:val="clear" w:color="auto" w:fill="auto"/>
          </w:tcPr>
          <w:p w:rsidR="00CC5EDC" w:rsidRPr="007A30BF" w:rsidRDefault="00CC5EDC" w:rsidP="00C009D4">
            <w:pPr>
              <w:jc w:val="center"/>
              <w:rPr>
                <w:b/>
                <w:sz w:val="16"/>
                <w:szCs w:val="16"/>
              </w:rPr>
            </w:pPr>
          </w:p>
        </w:tc>
        <w:tc>
          <w:tcPr>
            <w:tcW w:w="786" w:type="dxa"/>
            <w:shd w:val="clear" w:color="auto" w:fill="auto"/>
          </w:tcPr>
          <w:p w:rsidR="00CC5EDC" w:rsidRPr="007A30BF" w:rsidRDefault="00CC5EDC" w:rsidP="00C009D4">
            <w:pPr>
              <w:rPr>
                <w:b/>
                <w:sz w:val="16"/>
                <w:szCs w:val="16"/>
              </w:rPr>
            </w:pPr>
          </w:p>
        </w:tc>
        <w:tc>
          <w:tcPr>
            <w:tcW w:w="841" w:type="dxa"/>
            <w:shd w:val="clear" w:color="auto" w:fill="auto"/>
          </w:tcPr>
          <w:p w:rsidR="00CC5EDC" w:rsidRPr="007A30BF" w:rsidRDefault="00CC5EDC" w:rsidP="00C009D4">
            <w:pPr>
              <w:rPr>
                <w:b/>
                <w:sz w:val="16"/>
                <w:szCs w:val="16"/>
              </w:rPr>
            </w:pPr>
          </w:p>
        </w:tc>
        <w:tc>
          <w:tcPr>
            <w:tcW w:w="4933" w:type="dxa"/>
            <w:shd w:val="clear" w:color="auto" w:fill="auto"/>
            <w:vAlign w:val="center"/>
          </w:tcPr>
          <w:p w:rsidR="00CC5EDC" w:rsidRPr="007A30BF" w:rsidRDefault="00CC5EDC" w:rsidP="00C009D4">
            <w:pPr>
              <w:adjustRightInd w:val="0"/>
              <w:jc w:val="both"/>
              <w:rPr>
                <w:b/>
                <w:sz w:val="16"/>
                <w:szCs w:val="16"/>
              </w:rPr>
            </w:pPr>
          </w:p>
        </w:tc>
        <w:tc>
          <w:tcPr>
            <w:tcW w:w="1256" w:type="dxa"/>
            <w:shd w:val="clear" w:color="auto" w:fill="auto"/>
          </w:tcPr>
          <w:p w:rsidR="00CC5EDC" w:rsidRPr="007A30BF" w:rsidRDefault="00CC5EDC" w:rsidP="00C009D4">
            <w:pPr>
              <w:rPr>
                <w:b/>
                <w:sz w:val="16"/>
                <w:szCs w:val="16"/>
              </w:rPr>
            </w:pPr>
            <w:r>
              <w:rPr>
                <w:b/>
                <w:sz w:val="16"/>
                <w:szCs w:val="16"/>
              </w:rPr>
              <w:t>TOTAL</w:t>
            </w:r>
          </w:p>
        </w:tc>
        <w:tc>
          <w:tcPr>
            <w:tcW w:w="1519" w:type="dxa"/>
            <w:shd w:val="clear" w:color="auto" w:fill="auto"/>
          </w:tcPr>
          <w:p w:rsidR="00CC5EDC" w:rsidRPr="007A30BF" w:rsidRDefault="00CC5EDC" w:rsidP="00722278">
            <w:pPr>
              <w:rPr>
                <w:b/>
                <w:sz w:val="16"/>
                <w:szCs w:val="16"/>
              </w:rPr>
            </w:pPr>
            <w:r>
              <w:rPr>
                <w:b/>
                <w:sz w:val="16"/>
                <w:szCs w:val="16"/>
              </w:rPr>
              <w:t xml:space="preserve">R$ </w:t>
            </w:r>
            <w:r w:rsidR="00722278">
              <w:rPr>
                <w:b/>
                <w:sz w:val="16"/>
                <w:szCs w:val="16"/>
              </w:rPr>
              <w:t>86.210,00</w:t>
            </w:r>
          </w:p>
        </w:tc>
      </w:tr>
    </w:tbl>
    <w:p w:rsidR="00CC5EDC" w:rsidRDefault="00CC5EDC" w:rsidP="00432D3B">
      <w:pPr>
        <w:jc w:val="center"/>
        <w:rPr>
          <w:b/>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53" o:spid="_x0000_s1041"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14592C">
                  <w:pPr>
                    <w:spacing w:before="17"/>
                    <w:ind w:left="2653" w:right="2653"/>
                    <w:jc w:val="center"/>
                    <w:rPr>
                      <w:b/>
                      <w:color w:val="000000"/>
                      <w:sz w:val="24"/>
                    </w:rPr>
                  </w:pPr>
                  <w:r>
                    <w:rPr>
                      <w:b/>
                      <w:color w:val="000000"/>
                      <w:sz w:val="24"/>
                    </w:rPr>
                    <w:t>ANEXO</w:t>
                  </w:r>
                  <w:r w:rsidR="00DA2ACF">
                    <w:rPr>
                      <w:b/>
                      <w:color w:val="000000"/>
                      <w:sz w:val="24"/>
                    </w:rPr>
                    <w:t xml:space="preserve"> </w:t>
                  </w:r>
                  <w:r>
                    <w:rPr>
                      <w:b/>
                      <w:color w:val="000000"/>
                      <w:sz w:val="24"/>
                    </w:rPr>
                    <w:t>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722278">
        <w:rPr>
          <w:b/>
          <w:sz w:val="24"/>
          <w:szCs w:val="24"/>
        </w:rPr>
        <w:t>10</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 xml:space="preserve">Atestado de Capacidade Técnica, expedido pela Administração Pública Direta ou Indireta, ou pessoa jurídica de direito privado, relativamente à atividade pertinente e compatível com o </w:t>
      </w:r>
      <w:r w:rsidR="006E07F5" w:rsidRPr="006E07F5">
        <w:rPr>
          <w:sz w:val="24"/>
          <w:szCs w:val="24"/>
        </w:rPr>
        <w:lastRenderedPageBreak/>
        <w:t>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F23D2F" w:rsidRDefault="00F23D2F" w:rsidP="006E07F5">
      <w:pPr>
        <w:jc w:val="both"/>
        <w:rPr>
          <w:sz w:val="24"/>
          <w:szCs w:val="24"/>
        </w:rPr>
      </w:pPr>
    </w:p>
    <w:p w:rsidR="00F23D2F" w:rsidRDefault="00F23D2F" w:rsidP="006E07F5">
      <w:pPr>
        <w:jc w:val="both"/>
        <w:rPr>
          <w:sz w:val="24"/>
          <w:szCs w:val="24"/>
        </w:rPr>
      </w:pPr>
    </w:p>
    <w:p w:rsidR="006E07F5" w:rsidRPr="006E07F5"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54" o:spid="_x0000_s1040"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507393">
                  <w:pPr>
                    <w:spacing w:before="17"/>
                    <w:ind w:left="2653" w:right="2653"/>
                    <w:jc w:val="center"/>
                    <w:rPr>
                      <w:b/>
                      <w:color w:val="000000"/>
                      <w:sz w:val="24"/>
                    </w:rPr>
                  </w:pPr>
                  <w:r>
                    <w:rPr>
                      <w:b/>
                      <w:color w:val="000000"/>
                      <w:sz w:val="24"/>
                    </w:rPr>
                    <w:t>ANEXO</w:t>
                  </w:r>
                  <w:r w:rsidR="00DA2ACF">
                    <w:rPr>
                      <w:b/>
                      <w:color w:val="000000"/>
                      <w:sz w:val="24"/>
                    </w:rPr>
                    <w:t xml:space="preserve"> </w:t>
                  </w:r>
                  <w:r>
                    <w:rPr>
                      <w:b/>
                      <w:color w:val="000000"/>
                      <w:sz w:val="24"/>
                    </w:rPr>
                    <w:t>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215F5C">
        <w:rPr>
          <w:b/>
          <w:sz w:val="24"/>
          <w:szCs w:val="24"/>
        </w:rPr>
        <w:t>10</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215F5C">
        <w:rPr>
          <w:sz w:val="24"/>
          <w:szCs w:val="24"/>
        </w:rPr>
        <w:t>10</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DA2ACF" w:rsidRDefault="00DA2ACF" w:rsidP="00507393">
      <w:pPr>
        <w:pStyle w:val="Corpodetexto"/>
        <w:tabs>
          <w:tab w:val="left" w:pos="5915"/>
        </w:tabs>
        <w:spacing w:line="482" w:lineRule="auto"/>
        <w:ind w:left="958" w:right="1200"/>
      </w:pPr>
      <w:r>
        <w:t>NOMEDA EMPRESA:</w:t>
      </w:r>
      <w:r>
        <w:tab/>
      </w:r>
    </w:p>
    <w:p w:rsidR="00DA2ACF" w:rsidRDefault="00DA2ACF" w:rsidP="00507393">
      <w:pPr>
        <w:pStyle w:val="Corpodetexto"/>
        <w:tabs>
          <w:tab w:val="left" w:pos="5915"/>
        </w:tabs>
        <w:spacing w:line="482" w:lineRule="auto"/>
        <w:ind w:left="958" w:right="1200"/>
      </w:pPr>
      <w:r>
        <w:t>CNPJ E INSCRIÇÃO ESTADUAL:</w:t>
      </w:r>
    </w:p>
    <w:p w:rsidR="00DA2ACF" w:rsidRDefault="00DA2ACF" w:rsidP="00507393">
      <w:pPr>
        <w:pStyle w:val="Corpodetexto"/>
        <w:tabs>
          <w:tab w:val="left" w:pos="5915"/>
        </w:tabs>
        <w:spacing w:line="482" w:lineRule="auto"/>
        <w:ind w:left="958" w:right="1200"/>
      </w:pPr>
      <w:r>
        <w:t>REPRESENTANTEECARGO:</w:t>
      </w:r>
    </w:p>
    <w:p w:rsidR="00507393" w:rsidRDefault="00DA2ACF" w:rsidP="00507393">
      <w:pPr>
        <w:pStyle w:val="Corpodetexto"/>
        <w:tabs>
          <w:tab w:val="left" w:pos="5915"/>
        </w:tabs>
        <w:spacing w:line="482" w:lineRule="auto"/>
        <w:ind w:left="958" w:right="1200"/>
      </w:pPr>
      <w:r>
        <w:t>CARTEIRADEIDENTIDADEECPF:</w:t>
      </w:r>
    </w:p>
    <w:p w:rsidR="00DA2ACF" w:rsidRDefault="00DA2ACF" w:rsidP="009151AB">
      <w:pPr>
        <w:pStyle w:val="Corpodetexto"/>
        <w:tabs>
          <w:tab w:val="left" w:pos="5915"/>
          <w:tab w:val="left" w:pos="7361"/>
          <w:tab w:val="left" w:pos="7863"/>
          <w:tab w:val="left" w:pos="8489"/>
          <w:tab w:val="left" w:pos="9189"/>
        </w:tabs>
        <w:spacing w:before="2"/>
        <w:ind w:left="958" w:right="1035"/>
      </w:pPr>
      <w:r>
        <w:t>ENDEREÇOETELEFONE:</w:t>
      </w:r>
    </w:p>
    <w:p w:rsidR="00DA2ACF" w:rsidRDefault="00DA2ACF"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DA2ACF"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w:t>
      </w:r>
      <w:r w:rsidR="00DA2ACF">
        <w:t xml:space="preserve"> </w:t>
      </w:r>
      <w:r>
        <w:t>AO</w:t>
      </w:r>
      <w:r w:rsidR="00DA2ACF">
        <w:t xml:space="preserve"> </w:t>
      </w:r>
      <w:r>
        <w:t>LANCE</w:t>
      </w:r>
      <w:r w:rsidR="00DA2ACF">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DA2ACF">
        <w:rPr>
          <w:i/>
          <w:sz w:val="24"/>
        </w:rPr>
        <w:t xml:space="preserve"> </w:t>
      </w:r>
      <w:r>
        <w:rPr>
          <w:i/>
          <w:sz w:val="24"/>
        </w:rPr>
        <w:t>ser</w:t>
      </w:r>
      <w:r w:rsidR="00DA2ACF">
        <w:rPr>
          <w:i/>
          <w:sz w:val="24"/>
        </w:rPr>
        <w:t xml:space="preserve"> </w:t>
      </w:r>
      <w:r>
        <w:rPr>
          <w:i/>
          <w:sz w:val="24"/>
        </w:rPr>
        <w:t>cotado,preço</w:t>
      </w:r>
      <w:r w:rsidR="00DA2ACF">
        <w:rPr>
          <w:i/>
          <w:sz w:val="24"/>
        </w:rPr>
        <w:t xml:space="preserve"> </w:t>
      </w:r>
      <w:r>
        <w:rPr>
          <w:i/>
          <w:sz w:val="24"/>
        </w:rPr>
        <w:t>unitário</w:t>
      </w:r>
      <w:r w:rsidR="00DA2ACF">
        <w:rPr>
          <w:i/>
          <w:sz w:val="24"/>
        </w:rPr>
        <w:t xml:space="preserve"> </w:t>
      </w:r>
      <w:r>
        <w:rPr>
          <w:i/>
          <w:sz w:val="24"/>
        </w:rPr>
        <w:t>e</w:t>
      </w:r>
      <w:r w:rsidR="00DA2ACF">
        <w:rPr>
          <w:i/>
          <w:sz w:val="24"/>
        </w:rPr>
        <w:t xml:space="preserve"> </w:t>
      </w:r>
      <w:r>
        <w:rPr>
          <w:i/>
          <w:sz w:val="24"/>
        </w:rPr>
        <w:t>total</w:t>
      </w:r>
      <w:r w:rsidR="00DA2ACF">
        <w:rPr>
          <w:i/>
          <w:sz w:val="24"/>
        </w:rPr>
        <w:t xml:space="preserve"> </w:t>
      </w:r>
      <w:r>
        <w:rPr>
          <w:i/>
          <w:sz w:val="24"/>
        </w:rPr>
        <w:t>por</w:t>
      </w:r>
      <w:r w:rsidR="00DA2ACF">
        <w:rPr>
          <w:i/>
          <w:sz w:val="24"/>
        </w:rPr>
        <w:t xml:space="preserve"> </w:t>
      </w:r>
      <w:r>
        <w:rPr>
          <w:i/>
          <w:sz w:val="24"/>
        </w:rPr>
        <w:t>item,de</w:t>
      </w:r>
      <w:r w:rsidR="00DA2ACF">
        <w:rPr>
          <w:i/>
          <w:sz w:val="24"/>
        </w:rPr>
        <w:t xml:space="preserve"> </w:t>
      </w:r>
      <w:r>
        <w:rPr>
          <w:i/>
          <w:sz w:val="24"/>
        </w:rPr>
        <w:t>acordo</w:t>
      </w:r>
      <w:r w:rsidR="00DA2ACF">
        <w:rPr>
          <w:i/>
          <w:sz w:val="24"/>
        </w:rPr>
        <w:t xml:space="preserve"> </w:t>
      </w:r>
      <w:r>
        <w:rPr>
          <w:i/>
          <w:sz w:val="24"/>
        </w:rPr>
        <w:t>com</w:t>
      </w:r>
      <w:r w:rsidR="00DA2ACF">
        <w:rPr>
          <w:i/>
          <w:sz w:val="24"/>
        </w:rPr>
        <w:t xml:space="preserve"> </w:t>
      </w:r>
      <w:r>
        <w:rPr>
          <w:i/>
          <w:sz w:val="24"/>
        </w:rPr>
        <w:t>o</w:t>
      </w:r>
      <w:r w:rsidR="00DA2ACF">
        <w:rPr>
          <w:i/>
          <w:sz w:val="24"/>
        </w:rPr>
        <w:t xml:space="preserve"> </w:t>
      </w:r>
      <w:r>
        <w:rPr>
          <w:b/>
          <w:i/>
          <w:sz w:val="24"/>
        </w:rPr>
        <w:t>ANEXO</w:t>
      </w:r>
      <w:r w:rsidR="00DA2ACF">
        <w:rPr>
          <w:b/>
          <w:i/>
          <w:sz w:val="24"/>
        </w:rPr>
        <w:t xml:space="preserve"> </w:t>
      </w:r>
      <w:r>
        <w:rPr>
          <w:b/>
          <w:i/>
          <w:sz w:val="24"/>
        </w:rPr>
        <w:t xml:space="preserve">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DA2ACF">
        <w:t xml:space="preserve"> </w:t>
      </w:r>
      <w:r>
        <w:t>para</w:t>
      </w:r>
      <w:r w:rsidR="00DA2ACF">
        <w:t xml:space="preserve"> </w:t>
      </w:r>
      <w:r>
        <w:t>a</w:t>
      </w:r>
      <w:r w:rsidR="00DA2ACF">
        <w:t xml:space="preserve"> </w:t>
      </w:r>
      <w:r>
        <w:t>proposta</w:t>
      </w:r>
      <w:r w:rsidR="00DA2ACF">
        <w:t xml:space="preserve"> </w:t>
      </w:r>
      <w:r>
        <w:t>corrigida</w:t>
      </w:r>
      <w:r w:rsidR="00DA2ACF">
        <w:t xml:space="preserve"> </w:t>
      </w:r>
      <w:r>
        <w:t>deverão</w:t>
      </w:r>
      <w:r w:rsidR="00DA2ACF">
        <w:t xml:space="preserve"> </w:t>
      </w:r>
      <w:r>
        <w:t>obedecer</w:t>
      </w:r>
      <w:r w:rsidR="00DA2ACF">
        <w:t xml:space="preserve"> </w:t>
      </w:r>
      <w:r>
        <w:t>somente</w:t>
      </w:r>
      <w:r w:rsidR="00DA2ACF">
        <w:t xml:space="preserve"> </w:t>
      </w:r>
      <w:r>
        <w:t>o</w:t>
      </w:r>
      <w:r w:rsidR="00DA2ACF">
        <w:t xml:space="preserve"> </w:t>
      </w:r>
      <w:r>
        <w:t>limite</w:t>
      </w:r>
      <w:r w:rsidR="00DA2ACF">
        <w:t xml:space="preserve"> </w:t>
      </w:r>
      <w:r>
        <w:t>de</w:t>
      </w:r>
      <w:r w:rsidR="00DA2ACF">
        <w:t xml:space="preserve"> </w:t>
      </w:r>
      <w:r>
        <w:t>duas</w:t>
      </w:r>
      <w:r w:rsidR="00DA2ACF">
        <w:t xml:space="preserve"> </w:t>
      </w:r>
      <w:r>
        <w:t>casas</w:t>
      </w:r>
      <w:r w:rsidR="00DA2ACF">
        <w:t xml:space="preserve"> </w:t>
      </w:r>
      <w:r>
        <w:t>decimais.</w:t>
      </w:r>
    </w:p>
    <w:p w:rsidR="00507393" w:rsidRDefault="00507393" w:rsidP="00507393">
      <w:pPr>
        <w:pStyle w:val="Corpodetexto"/>
        <w:spacing w:before="5"/>
      </w:pPr>
    </w:p>
    <w:p w:rsidR="00507393" w:rsidRDefault="00507393" w:rsidP="00507393">
      <w:pPr>
        <w:pStyle w:val="Corpodetexto"/>
      </w:pPr>
      <w:r>
        <w:t>PROPOSTA:R$</w:t>
      </w:r>
      <w:r w:rsidR="00DA2ACF">
        <w:t xml:space="preserve"> </w:t>
      </w:r>
      <w:r>
        <w:t>[Por</w:t>
      </w:r>
      <w:r w:rsidR="00DA2ACF">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DA2ACF" w:rsidRDefault="00816A71" w:rsidP="009151AB">
      <w:pPr>
        <w:jc w:val="center"/>
        <w:rPr>
          <w:noProof/>
          <w:sz w:val="20"/>
          <w:lang w:val="pt-BR" w:eastAsia="pt-BR"/>
        </w:rPr>
      </w:pPr>
      <w:r w:rsidRPr="00816A71">
        <w:rPr>
          <w:noProof/>
          <w:sz w:val="20"/>
          <w:lang w:val="pt-BR" w:eastAsia="pt-BR"/>
        </w:rPr>
      </w:r>
      <w:r w:rsidRPr="00816A71">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9151AB">
                  <w:pPr>
                    <w:spacing w:before="17"/>
                    <w:ind w:left="2650" w:right="2653"/>
                    <w:jc w:val="center"/>
                    <w:rPr>
                      <w:b/>
                      <w:color w:val="000000"/>
                      <w:sz w:val="24"/>
                    </w:rPr>
                  </w:pPr>
                  <w:r>
                    <w:rPr>
                      <w:b/>
                      <w:color w:val="000000"/>
                      <w:sz w:val="24"/>
                    </w:rPr>
                    <w:t>ANEXOIV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816A71" w:rsidP="005D0B2E">
      <w:pPr>
        <w:pStyle w:val="Corpodetexto"/>
        <w:spacing w:before="3"/>
        <w:rPr>
          <w:sz w:val="20"/>
        </w:rPr>
      </w:pPr>
      <w:r w:rsidRPr="00816A71">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816A71" w:rsidP="005D0B2E">
      <w:pPr>
        <w:pStyle w:val="Corpodetexto"/>
        <w:spacing w:before="3"/>
        <w:rPr>
          <w:sz w:val="17"/>
        </w:rPr>
      </w:pPr>
      <w:r w:rsidRPr="00816A71">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DA2ACF">
        <w:rPr>
          <w:b/>
          <w:i/>
          <w:color w:val="FF0000"/>
          <w:sz w:val="24"/>
        </w:rPr>
        <w:t xml:space="preserve"> </w:t>
      </w:r>
      <w:r>
        <w:rPr>
          <w:b/>
          <w:i/>
          <w:color w:val="FF0000"/>
          <w:sz w:val="24"/>
        </w:rPr>
        <w:t>autorizadas</w:t>
      </w:r>
      <w:r w:rsidR="00DA2ACF">
        <w:rPr>
          <w:b/>
          <w:i/>
          <w:color w:val="FF0000"/>
          <w:sz w:val="24"/>
        </w:rPr>
        <w:t xml:space="preserve"> </w:t>
      </w:r>
      <w:r>
        <w:rPr>
          <w:b/>
          <w:i/>
          <w:color w:val="FF0000"/>
          <w:sz w:val="24"/>
        </w:rPr>
        <w:t>com</w:t>
      </w:r>
      <w:r w:rsidR="00DA2ACF">
        <w:rPr>
          <w:b/>
          <w:i/>
          <w:color w:val="FF0000"/>
          <w:sz w:val="24"/>
        </w:rPr>
        <w:t xml:space="preserve"> </w:t>
      </w:r>
      <w:r>
        <w:rPr>
          <w:b/>
          <w:i/>
          <w:color w:val="FF0000"/>
          <w:sz w:val="24"/>
        </w:rPr>
        <w:t>firma</w:t>
      </w:r>
      <w:r w:rsidR="00DA2ACF">
        <w:rPr>
          <w:b/>
          <w:i/>
          <w:color w:val="FF0000"/>
          <w:sz w:val="24"/>
        </w:rPr>
        <w:t xml:space="preserve"> </w:t>
      </w:r>
      <w:r>
        <w:rPr>
          <w:b/>
          <w:i/>
          <w:color w:val="FF0000"/>
          <w:sz w:val="24"/>
        </w:rPr>
        <w:t>reconhecida</w:t>
      </w:r>
      <w:r w:rsidR="00DA2ACF">
        <w:rPr>
          <w:b/>
          <w:i/>
          <w:color w:val="FF0000"/>
          <w:sz w:val="24"/>
        </w:rPr>
        <w:t xml:space="preserve"> </w:t>
      </w:r>
      <w:r>
        <w:rPr>
          <w:b/>
          <w:i/>
          <w:color w:val="FF0000"/>
          <w:sz w:val="24"/>
        </w:rPr>
        <w:t>em</w:t>
      </w:r>
      <w:r w:rsidR="00DA2ACF">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DA2ACF">
        <w:rPr>
          <w:b/>
          <w:i/>
          <w:color w:val="FF0000"/>
          <w:sz w:val="24"/>
        </w:rPr>
        <w:t xml:space="preserve"> </w:t>
      </w:r>
      <w:r>
        <w:rPr>
          <w:b/>
          <w:i/>
          <w:color w:val="FF0000"/>
          <w:sz w:val="24"/>
        </w:rPr>
        <w:t>ASSINATURAS</w:t>
      </w:r>
      <w:r w:rsidR="00DA2ACF">
        <w:rPr>
          <w:b/>
          <w:i/>
          <w:color w:val="FF0000"/>
          <w:sz w:val="24"/>
        </w:rPr>
        <w:t xml:space="preserve"> </w:t>
      </w:r>
      <w:r>
        <w:rPr>
          <w:b/>
          <w:i/>
          <w:color w:val="FF0000"/>
          <w:sz w:val="24"/>
        </w:rPr>
        <w:t>EANEXAR</w:t>
      </w:r>
      <w:r w:rsidR="00DA2ACF">
        <w:rPr>
          <w:b/>
          <w:i/>
          <w:color w:val="FF0000"/>
          <w:sz w:val="24"/>
        </w:rPr>
        <w:t xml:space="preserve"> </w:t>
      </w:r>
      <w:r>
        <w:rPr>
          <w:b/>
          <w:i/>
          <w:color w:val="FF0000"/>
          <w:sz w:val="24"/>
        </w:rPr>
        <w:t>COPIA</w:t>
      </w:r>
      <w:r w:rsidR="00DA2ACF">
        <w:rPr>
          <w:b/>
          <w:i/>
          <w:color w:val="FF0000"/>
          <w:sz w:val="24"/>
        </w:rPr>
        <w:t xml:space="preserve"> </w:t>
      </w:r>
      <w:r>
        <w:rPr>
          <w:b/>
          <w:i/>
          <w:color w:val="FF0000"/>
          <w:sz w:val="24"/>
        </w:rPr>
        <w:t>DO</w:t>
      </w:r>
      <w:r w:rsidR="00DA2ACF">
        <w:rPr>
          <w:b/>
          <w:i/>
          <w:color w:val="FF0000"/>
          <w:sz w:val="24"/>
        </w:rPr>
        <w:t xml:space="preserve"> </w:t>
      </w:r>
      <w:r>
        <w:rPr>
          <w:b/>
          <w:i/>
          <w:color w:val="FF0000"/>
          <w:sz w:val="24"/>
        </w:rPr>
        <w:t>CONTRATO</w:t>
      </w:r>
      <w:r w:rsidR="00DA2ACF">
        <w:rPr>
          <w:b/>
          <w:i/>
          <w:color w:val="FF0000"/>
          <w:sz w:val="24"/>
        </w:rPr>
        <w:t xml:space="preserve"> </w:t>
      </w:r>
      <w:r>
        <w:rPr>
          <w:b/>
          <w:i/>
          <w:color w:val="FF0000"/>
          <w:sz w:val="24"/>
        </w:rPr>
        <w:t>SOCIAL</w:t>
      </w:r>
      <w:r w:rsidR="00DA2ACF">
        <w:rPr>
          <w:b/>
          <w:i/>
          <w:color w:val="FF0000"/>
          <w:sz w:val="24"/>
        </w:rPr>
        <w:t xml:space="preserve"> </w:t>
      </w:r>
      <w:r>
        <w:rPr>
          <w:b/>
          <w:i/>
          <w:color w:val="FF0000"/>
          <w:sz w:val="24"/>
        </w:rPr>
        <w:t>E</w:t>
      </w:r>
      <w:r w:rsidR="00DA2ACF">
        <w:rPr>
          <w:b/>
          <w:i/>
          <w:color w:val="FF0000"/>
          <w:sz w:val="24"/>
        </w:rPr>
        <w:t xml:space="preserve"> </w:t>
      </w:r>
      <w:r>
        <w:rPr>
          <w:b/>
          <w:i/>
          <w:color w:val="FF0000"/>
          <w:sz w:val="24"/>
        </w:rPr>
        <w:t>ULTIMAS</w:t>
      </w:r>
      <w:r w:rsidR="00DA2ACF">
        <w:rPr>
          <w:b/>
          <w:i/>
          <w:color w:val="FF0000"/>
          <w:sz w:val="24"/>
        </w:rPr>
        <w:t xml:space="preserve"> </w:t>
      </w:r>
      <w:r>
        <w:rPr>
          <w:b/>
          <w:i/>
          <w:color w:val="FF0000"/>
          <w:sz w:val="24"/>
        </w:rPr>
        <w:t>ALTERAÇÕES</w:t>
      </w:r>
      <w:r w:rsidR="00DA2ACF">
        <w:rPr>
          <w:b/>
          <w:i/>
          <w:color w:val="FF0000"/>
          <w:sz w:val="24"/>
        </w:rPr>
        <w:t xml:space="preserve"> </w:t>
      </w:r>
      <w:r>
        <w:rPr>
          <w:b/>
          <w:i/>
          <w:color w:val="FF0000"/>
          <w:sz w:val="24"/>
        </w:rPr>
        <w:t>E/OU</w:t>
      </w:r>
      <w:r w:rsidR="00DA2ACF">
        <w:rPr>
          <w:b/>
          <w:i/>
          <w:color w:val="FF0000"/>
          <w:sz w:val="24"/>
        </w:rPr>
        <w:t xml:space="preserve"> </w:t>
      </w:r>
      <w:r>
        <w:rPr>
          <w:b/>
          <w:i/>
          <w:color w:val="FF0000"/>
          <w:sz w:val="24"/>
        </w:rPr>
        <w:t>BREVE</w:t>
      </w:r>
      <w:r w:rsidR="00DA2ACF">
        <w:rPr>
          <w:b/>
          <w:i/>
          <w:color w:val="FF0000"/>
          <w:sz w:val="24"/>
        </w:rPr>
        <w:t xml:space="preserve"> </w:t>
      </w:r>
      <w:r>
        <w:rPr>
          <w:b/>
          <w:i/>
          <w:color w:val="FF0000"/>
          <w:sz w:val="24"/>
        </w:rPr>
        <w:t>RELATO</w:t>
      </w:r>
      <w:r w:rsidR="00DA2ACF">
        <w:rPr>
          <w:b/>
          <w:i/>
          <w:color w:val="FF0000"/>
          <w:sz w:val="24"/>
        </w:rPr>
        <w:t xml:space="preserve"> </w:t>
      </w:r>
      <w:r>
        <w:rPr>
          <w:b/>
          <w:i/>
          <w:color w:val="FF0000"/>
          <w:sz w:val="24"/>
        </w:rPr>
        <w:t>E/OU</w:t>
      </w:r>
      <w:r w:rsidR="00DA2ACF">
        <w:rPr>
          <w:b/>
          <w:i/>
          <w:color w:val="FF0000"/>
          <w:sz w:val="24"/>
        </w:rPr>
        <w:t xml:space="preserve"> </w:t>
      </w:r>
      <w:r>
        <w:rPr>
          <w:b/>
          <w:i/>
          <w:color w:val="FF0000"/>
          <w:sz w:val="24"/>
        </w:rPr>
        <w:t>CONTRATO</w:t>
      </w:r>
      <w:r w:rsidR="00DA2ACF">
        <w:rPr>
          <w:b/>
          <w:i/>
          <w:color w:val="FF0000"/>
          <w:sz w:val="24"/>
        </w:rPr>
        <w:t xml:space="preserve"> </w:t>
      </w:r>
      <w:r>
        <w:rPr>
          <w:b/>
          <w:i/>
          <w:color w:val="FF0000"/>
          <w:sz w:val="24"/>
        </w:rPr>
        <w:t>CONSOLIDADO</w:t>
      </w:r>
      <w:r w:rsidR="00DA2ACF">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F23D2F" w:rsidRDefault="00F23D2F" w:rsidP="006E07F5">
      <w:pPr>
        <w:jc w:val="both"/>
        <w:rPr>
          <w:sz w:val="24"/>
          <w:szCs w:val="24"/>
        </w:rPr>
      </w:pPr>
    </w:p>
    <w:p w:rsidR="006E07F5" w:rsidRPr="00FF6F7C" w:rsidRDefault="00816A71" w:rsidP="005D0B2E">
      <w:pPr>
        <w:jc w:val="center"/>
        <w:rPr>
          <w:b/>
        </w:rPr>
      </w:pPr>
      <w:r w:rsidRPr="00816A71">
        <w:rPr>
          <w:noProof/>
          <w:sz w:val="20"/>
          <w:lang w:val="pt-BR" w:eastAsia="pt-BR"/>
        </w:rPr>
      </w:r>
      <w:r w:rsidRPr="00816A71">
        <w:rPr>
          <w:noProof/>
          <w:sz w:val="20"/>
          <w:lang w:val="pt-BR" w:eastAsia="pt-BR"/>
        </w:rPr>
        <w:pict>
          <v:shape id="Caixa de texto 162" o:spid="_x0000_s103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816A71" w:rsidP="005D0B2E">
      <w:pPr>
        <w:pStyle w:val="Corpodetexto"/>
        <w:spacing w:before="5"/>
        <w:rPr>
          <w:sz w:val="12"/>
        </w:rPr>
      </w:pPr>
      <w:r w:rsidRPr="00816A71">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DA2ACF">
        <w:rPr>
          <w:b/>
          <w:i/>
          <w:color w:val="FF0000"/>
          <w:sz w:val="24"/>
        </w:rPr>
        <w:t xml:space="preserve"> </w:t>
      </w:r>
      <w:r>
        <w:rPr>
          <w:b/>
          <w:i/>
          <w:color w:val="FF0000"/>
          <w:sz w:val="24"/>
        </w:rPr>
        <w:t>autorizadas</w:t>
      </w:r>
      <w:r w:rsidR="00DA2ACF">
        <w:rPr>
          <w:b/>
          <w:i/>
          <w:color w:val="FF0000"/>
          <w:sz w:val="24"/>
        </w:rPr>
        <w:t xml:space="preserve"> </w:t>
      </w:r>
      <w:r>
        <w:rPr>
          <w:b/>
          <w:i/>
          <w:color w:val="FF0000"/>
          <w:sz w:val="24"/>
        </w:rPr>
        <w:t>com</w:t>
      </w:r>
      <w:r w:rsidR="00DA2ACF">
        <w:rPr>
          <w:b/>
          <w:i/>
          <w:color w:val="FF0000"/>
          <w:sz w:val="24"/>
        </w:rPr>
        <w:t xml:space="preserve"> </w:t>
      </w:r>
      <w:r>
        <w:rPr>
          <w:b/>
          <w:i/>
          <w:color w:val="FF0000"/>
          <w:sz w:val="24"/>
        </w:rPr>
        <w:t>firma</w:t>
      </w:r>
      <w:r w:rsidR="00DA2ACF">
        <w:rPr>
          <w:b/>
          <w:i/>
          <w:color w:val="FF0000"/>
          <w:sz w:val="24"/>
        </w:rPr>
        <w:t xml:space="preserve"> </w:t>
      </w:r>
      <w:r>
        <w:rPr>
          <w:b/>
          <w:i/>
          <w:color w:val="FF0000"/>
          <w:sz w:val="24"/>
        </w:rPr>
        <w:t>reconhecida</w:t>
      </w:r>
      <w:r w:rsidR="00DA2ACF">
        <w:rPr>
          <w:b/>
          <w:i/>
          <w:color w:val="FF0000"/>
          <w:sz w:val="24"/>
        </w:rPr>
        <w:t xml:space="preserve"> </w:t>
      </w:r>
      <w:r>
        <w:rPr>
          <w:b/>
          <w:i/>
          <w:color w:val="FF0000"/>
          <w:sz w:val="24"/>
        </w:rPr>
        <w:t>em</w:t>
      </w:r>
      <w:r w:rsidR="00DA2ACF">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DA2ACF" w:rsidRPr="006E07F5" w:rsidRDefault="00DA2ACF" w:rsidP="006E07F5">
      <w:pPr>
        <w:jc w:val="both"/>
        <w:rPr>
          <w:sz w:val="24"/>
          <w:szCs w:val="24"/>
        </w:rPr>
      </w:pPr>
    </w:p>
    <w:p w:rsidR="006E07F5" w:rsidRPr="006E07F5"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70" o:spid="_x0000_s103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5D0B2E">
                  <w:pPr>
                    <w:spacing w:before="17"/>
                    <w:ind w:left="2651" w:right="2653"/>
                    <w:jc w:val="center"/>
                    <w:rPr>
                      <w:b/>
                      <w:color w:val="000000"/>
                      <w:sz w:val="24"/>
                    </w:rPr>
                  </w:pPr>
                  <w:r>
                    <w:rPr>
                      <w:b/>
                      <w:color w:val="000000"/>
                      <w:sz w:val="24"/>
                    </w:rPr>
                    <w:t>ANEXO</w:t>
                  </w:r>
                  <w:r w:rsidR="00DA2ACF">
                    <w:rPr>
                      <w:b/>
                      <w:color w:val="000000"/>
                      <w:sz w:val="24"/>
                    </w:rPr>
                    <w:t xml:space="preserve"> </w:t>
                  </w:r>
                  <w:r>
                    <w:rPr>
                      <w:b/>
                      <w:color w:val="000000"/>
                      <w:sz w:val="24"/>
                    </w:rPr>
                    <w:t>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816A71" w:rsidP="00FC7E9C">
      <w:pPr>
        <w:pStyle w:val="Corpodetexto"/>
        <w:spacing w:before="11"/>
        <w:rPr>
          <w:sz w:val="20"/>
        </w:rPr>
      </w:pPr>
      <w:r w:rsidRPr="00816A71">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816A71" w:rsidP="00FC7E9C">
      <w:pPr>
        <w:pStyle w:val="Corpodetexto"/>
        <w:spacing w:before="6"/>
        <w:rPr>
          <w:sz w:val="12"/>
        </w:rPr>
      </w:pPr>
      <w:r w:rsidRPr="00816A71">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DA2ACF">
        <w:rPr>
          <w:b/>
          <w:i/>
          <w:color w:val="FF0000"/>
          <w:sz w:val="24"/>
        </w:rPr>
        <w:t xml:space="preserve"> </w:t>
      </w:r>
      <w:r>
        <w:rPr>
          <w:b/>
          <w:i/>
          <w:color w:val="FF0000"/>
          <w:sz w:val="24"/>
        </w:rPr>
        <w:t>autorizadas</w:t>
      </w:r>
      <w:r w:rsidR="00DA2ACF">
        <w:rPr>
          <w:b/>
          <w:i/>
          <w:color w:val="FF0000"/>
          <w:sz w:val="24"/>
        </w:rPr>
        <w:t xml:space="preserve"> </w:t>
      </w:r>
      <w:r>
        <w:rPr>
          <w:b/>
          <w:i/>
          <w:color w:val="FF0000"/>
          <w:sz w:val="24"/>
        </w:rPr>
        <w:t>com</w:t>
      </w:r>
      <w:r w:rsidR="00DA2ACF">
        <w:rPr>
          <w:b/>
          <w:i/>
          <w:color w:val="FF0000"/>
          <w:sz w:val="24"/>
        </w:rPr>
        <w:t xml:space="preserve"> </w:t>
      </w:r>
      <w:r>
        <w:rPr>
          <w:b/>
          <w:i/>
          <w:color w:val="FF0000"/>
          <w:sz w:val="24"/>
        </w:rPr>
        <w:t>firma</w:t>
      </w:r>
      <w:r w:rsidR="00DA2ACF">
        <w:rPr>
          <w:b/>
          <w:i/>
          <w:color w:val="FF0000"/>
          <w:sz w:val="24"/>
        </w:rPr>
        <w:t xml:space="preserve"> </w:t>
      </w:r>
      <w:r>
        <w:rPr>
          <w:b/>
          <w:i/>
          <w:color w:val="FF0000"/>
          <w:sz w:val="24"/>
        </w:rPr>
        <w:t>reconhecida</w:t>
      </w:r>
      <w:r w:rsidR="00DA2ACF">
        <w:rPr>
          <w:b/>
          <w:i/>
          <w:color w:val="FF0000"/>
          <w:sz w:val="24"/>
        </w:rPr>
        <w:t xml:space="preserve"> </w:t>
      </w:r>
      <w:r>
        <w:rPr>
          <w:b/>
          <w:i/>
          <w:color w:val="FF0000"/>
          <w:sz w:val="24"/>
        </w:rPr>
        <w:t>em</w:t>
      </w:r>
      <w:r w:rsidR="00DA2ACF">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75" o:spid="_x0000_s1032"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790CFC">
                  <w:pPr>
                    <w:spacing w:before="17"/>
                    <w:ind w:left="2651" w:right="2653"/>
                    <w:jc w:val="center"/>
                    <w:rPr>
                      <w:b/>
                      <w:color w:val="000000"/>
                      <w:sz w:val="24"/>
                    </w:rPr>
                  </w:pPr>
                  <w:r>
                    <w:rPr>
                      <w:b/>
                      <w:color w:val="000000"/>
                      <w:sz w:val="24"/>
                    </w:rPr>
                    <w:t>ANEXO</w:t>
                  </w:r>
                  <w:r w:rsidR="00DA2ACF">
                    <w:rPr>
                      <w:b/>
                      <w:color w:val="000000"/>
                      <w:sz w:val="24"/>
                    </w:rPr>
                    <w:t xml:space="preserve"> </w:t>
                  </w:r>
                  <w:r>
                    <w:rPr>
                      <w:b/>
                      <w:color w:val="000000"/>
                      <w:sz w:val="24"/>
                    </w:rPr>
                    <w:t>VI</w:t>
                  </w:r>
                </w:p>
              </w:txbxContent>
            </v:textbox>
            <w10:wrap type="none"/>
            <w10:anchorlock/>
          </v:shape>
        </w:pict>
      </w:r>
    </w:p>
    <w:p w:rsidR="00FC7E9C" w:rsidRDefault="00FC7E9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6C6ABE">
        <w:rPr>
          <w:b/>
          <w:sz w:val="24"/>
          <w:szCs w:val="24"/>
        </w:rPr>
        <w:t>10</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76" o:spid="_x0000_s1031"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6C6ABE">
        <w:rPr>
          <w:b/>
          <w:sz w:val="24"/>
          <w:szCs w:val="24"/>
        </w:rPr>
        <w:t>10</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77" o:spid="_x0000_s1030"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DA2ACF">
      <w:pPr>
        <w:jc w:val="center"/>
        <w:rPr>
          <w:b/>
          <w:sz w:val="24"/>
          <w:szCs w:val="24"/>
        </w:rPr>
      </w:pPr>
      <w:r w:rsidRPr="00657501">
        <w:rPr>
          <w:b/>
          <w:sz w:val="24"/>
          <w:szCs w:val="24"/>
        </w:rPr>
        <w:t xml:space="preserve">PREGÃO ELETRÔNICO Nº </w:t>
      </w:r>
      <w:r w:rsidR="00A77EDD">
        <w:rPr>
          <w:b/>
          <w:sz w:val="24"/>
          <w:szCs w:val="24"/>
        </w:rPr>
        <w:t>0</w:t>
      </w:r>
      <w:r w:rsidR="006C6ABE">
        <w:rPr>
          <w:b/>
          <w:sz w:val="24"/>
          <w:szCs w:val="24"/>
        </w:rPr>
        <w:t>10</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Pr="006E07F5" w:rsidRDefault="00DA2AC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78" o:spid="_x0000_s1029"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10</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816A71" w:rsidP="00DA2ACF">
      <w:pPr>
        <w:jc w:val="center"/>
        <w:rPr>
          <w:b/>
          <w:sz w:val="24"/>
          <w:szCs w:val="24"/>
        </w:rPr>
      </w:pPr>
      <w:r w:rsidRPr="00816A71">
        <w:rPr>
          <w:noProof/>
          <w:sz w:val="20"/>
          <w:lang w:val="pt-BR" w:eastAsia="pt-BR"/>
        </w:rPr>
      </w:r>
      <w:r w:rsidRPr="00816A71">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6C6ABE">
        <w:rPr>
          <w:b/>
          <w:sz w:val="24"/>
          <w:szCs w:val="24"/>
        </w:rPr>
        <w:t>10</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816A71" w:rsidP="006E07F5">
      <w:pPr>
        <w:jc w:val="both"/>
        <w:rPr>
          <w:sz w:val="24"/>
          <w:szCs w:val="24"/>
        </w:rPr>
      </w:pPr>
      <w:r w:rsidRPr="00816A71">
        <w:rPr>
          <w:noProof/>
          <w:sz w:val="20"/>
          <w:lang w:val="pt-BR" w:eastAsia="pt-BR"/>
        </w:rPr>
      </w:r>
      <w:r w:rsidRPr="00816A71">
        <w:rPr>
          <w:noProof/>
          <w:sz w:val="20"/>
          <w:lang w:val="pt-BR" w:eastAsia="pt-BR"/>
        </w:rPr>
        <w:pict>
          <v:shape id="Caixa de texto 180" o:spid="_x0000_s1027"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13EAE" w:rsidRDefault="00613EAE"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10</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A2ACF" w:rsidRDefault="00DA2ACF" w:rsidP="006E07F5">
      <w:pPr>
        <w:jc w:val="both"/>
        <w:rPr>
          <w:b/>
          <w:sz w:val="24"/>
          <w:szCs w:val="24"/>
        </w:rPr>
      </w:pPr>
    </w:p>
    <w:p w:rsidR="00DA2ACF" w:rsidRDefault="00DA2AC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6C6ABE">
        <w:rPr>
          <w:rFonts w:cs="Arial"/>
          <w:i w:val="0"/>
          <w:spacing w:val="30"/>
          <w:sz w:val="22"/>
          <w:szCs w:val="22"/>
        </w:rPr>
        <w:t>10</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sidR="006C6ABE">
        <w:rPr>
          <w:sz w:val="20"/>
          <w:szCs w:val="20"/>
        </w:rPr>
        <w:t>10</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w:t>
      </w:r>
      <w:r w:rsidR="006C6ABE" w:rsidRPr="006C6ABE">
        <w:rPr>
          <w:sz w:val="20"/>
          <w:szCs w:val="20"/>
        </w:rPr>
        <w:t xml:space="preserve">registro de preço para </w:t>
      </w:r>
      <w:r w:rsidR="006C6ABE" w:rsidRPr="006C6ABE">
        <w:rPr>
          <w:bCs/>
          <w:sz w:val="20"/>
          <w:szCs w:val="20"/>
        </w:rPr>
        <w:t>fornecimento de e 800 (oitocentos) sacas de cal de 20 (vinte) kg, hidratada especial para tratamento de água</w:t>
      </w:r>
      <w:r w:rsidR="006C6ABE" w:rsidRPr="006C6ABE">
        <w:rPr>
          <w:sz w:val="20"/>
          <w:szCs w:val="20"/>
        </w:rPr>
        <w:t>, 1.400 sacas 25 kg de cloreto de sódio granulado sem iodo</w:t>
      </w:r>
      <w:r>
        <w:rPr>
          <w:spacing w:val="-10"/>
          <w:sz w:val="20"/>
          <w:szCs w:val="20"/>
        </w:rPr>
        <w:t>,</w:t>
      </w:r>
      <w:r w:rsidRPr="00C958E5">
        <w:rPr>
          <w:bCs/>
          <w:sz w:val="20"/>
          <w:szCs w:val="20"/>
        </w:rPr>
        <w:t xml:space="preserve">documento vinculativo e obrigacional </w:t>
      </w:r>
      <w:r w:rsidRPr="00C958E5">
        <w:rPr>
          <w:sz w:val="20"/>
          <w:szCs w:val="20"/>
        </w:rPr>
        <w:t xml:space="preserve">às partes,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006C6ABE" w:rsidRPr="00C958E5">
        <w:rPr>
          <w:bCs/>
          <w:sz w:val="20"/>
          <w:szCs w:val="20"/>
        </w:rPr>
        <w:t xml:space="preserve">para </w:t>
      </w:r>
      <w:r w:rsidR="006C6ABE" w:rsidRPr="006C6ABE">
        <w:rPr>
          <w:sz w:val="20"/>
          <w:szCs w:val="20"/>
        </w:rPr>
        <w:t xml:space="preserve">registro de preço para </w:t>
      </w:r>
      <w:r w:rsidR="006C6ABE" w:rsidRPr="006C6ABE">
        <w:rPr>
          <w:bCs/>
          <w:sz w:val="20"/>
          <w:szCs w:val="20"/>
        </w:rPr>
        <w:t>fornecimento de e 800 (oitocentos) sacas de cal de 20 (vinte) kg, hidratada especial para tratamento de água</w:t>
      </w:r>
      <w:r w:rsidR="006C6ABE" w:rsidRPr="006C6ABE">
        <w:rPr>
          <w:sz w:val="20"/>
          <w:szCs w:val="20"/>
        </w:rPr>
        <w:t>, 1.400 sacas 25 kg de cloreto de sódio granulado sem iodo</w:t>
      </w:r>
      <w:r w:rsidRPr="00C958E5">
        <w:rPr>
          <w:sz w:val="20"/>
          <w:szCs w:val="20"/>
        </w:rPr>
        <w:t>,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6C6ABE">
        <w:rPr>
          <w:sz w:val="20"/>
          <w:szCs w:val="20"/>
        </w:rPr>
        <w:t>10</w:t>
      </w:r>
      <w:r w:rsidRPr="00C958E5">
        <w:rPr>
          <w:sz w:val="20"/>
          <w:szCs w:val="20"/>
        </w:rPr>
        <w:t>/202</w:t>
      </w:r>
      <w:r w:rsidR="000800F2">
        <w:rPr>
          <w:sz w:val="20"/>
          <w:szCs w:val="20"/>
        </w:rPr>
        <w:t>4</w:t>
      </w:r>
      <w:r w:rsidRPr="00C958E5">
        <w:rPr>
          <w:sz w:val="20"/>
          <w:szCs w:val="20"/>
        </w:rPr>
        <w:t xml:space="preserve"> a serem realizadas pela contratada.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p w:rsidR="001D2D5E" w:rsidRDefault="001D2D5E" w:rsidP="00DE42E8">
      <w:pPr>
        <w:adjustRightInd w:val="0"/>
        <w:spacing w:line="276" w:lineRule="auto"/>
        <w:jc w:val="both"/>
        <w:rPr>
          <w:sz w:val="20"/>
          <w:szCs w:val="20"/>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1D2D5E" w:rsidRPr="00961E6F" w:rsidTr="00C009D4">
        <w:trPr>
          <w:trHeight w:val="379"/>
        </w:trPr>
        <w:tc>
          <w:tcPr>
            <w:tcW w:w="2585"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1D2D5E" w:rsidRPr="00961E6F" w:rsidTr="00C009D4">
        <w:trPr>
          <w:trHeight w:val="285"/>
        </w:trPr>
        <w:tc>
          <w:tcPr>
            <w:tcW w:w="2585"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1D2D5E" w:rsidRPr="00961E6F" w:rsidTr="00C009D4">
        <w:trPr>
          <w:trHeight w:val="345"/>
        </w:trPr>
        <w:tc>
          <w:tcPr>
            <w:tcW w:w="2585"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1D2D5E" w:rsidRPr="00961E6F" w:rsidRDefault="001D2D5E" w:rsidP="00C009D4">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1D2D5E" w:rsidRPr="00961E6F" w:rsidRDefault="001D2D5E" w:rsidP="00C009D4">
            <w:pPr>
              <w:tabs>
                <w:tab w:val="left" w:pos="567"/>
              </w:tabs>
              <w:adjustRightInd w:val="0"/>
              <w:spacing w:line="360" w:lineRule="auto"/>
              <w:ind w:left="142"/>
              <w:jc w:val="both"/>
              <w:rPr>
                <w:b/>
                <w:bCs/>
                <w:sz w:val="20"/>
                <w:szCs w:val="20"/>
              </w:rPr>
            </w:pPr>
            <w:r>
              <w:rPr>
                <w:b/>
                <w:bCs/>
                <w:sz w:val="20"/>
                <w:szCs w:val="20"/>
              </w:rPr>
              <w:t>Material de Consumo</w:t>
            </w:r>
          </w:p>
        </w:tc>
      </w:tr>
      <w:tr w:rsidR="001D2D5E" w:rsidRPr="00961E6F" w:rsidTr="00C009D4">
        <w:trPr>
          <w:trHeight w:val="300"/>
        </w:trPr>
        <w:tc>
          <w:tcPr>
            <w:tcW w:w="2585" w:type="dxa"/>
          </w:tcPr>
          <w:p w:rsidR="001D2D5E" w:rsidRPr="00961E6F" w:rsidRDefault="001D2D5E" w:rsidP="00C009D4">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1D2D5E" w:rsidRPr="00961E6F" w:rsidRDefault="001D2D5E" w:rsidP="00C009D4">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Pr>
                <w:b/>
                <w:bCs/>
                <w:sz w:val="20"/>
                <w:szCs w:val="20"/>
              </w:rPr>
              <w:t>11</w:t>
            </w:r>
            <w:r w:rsidRPr="00961E6F">
              <w:rPr>
                <w:b/>
                <w:bCs/>
                <w:sz w:val="20"/>
                <w:szCs w:val="20"/>
              </w:rPr>
              <w:t>.00</w:t>
            </w:r>
          </w:p>
        </w:tc>
        <w:tc>
          <w:tcPr>
            <w:tcW w:w="5244" w:type="dxa"/>
          </w:tcPr>
          <w:p w:rsidR="001D2D5E" w:rsidRPr="00961E6F" w:rsidRDefault="001D2D5E" w:rsidP="00C009D4">
            <w:pPr>
              <w:tabs>
                <w:tab w:val="left" w:pos="567"/>
              </w:tabs>
              <w:adjustRightInd w:val="0"/>
              <w:spacing w:line="360" w:lineRule="auto"/>
              <w:ind w:left="142"/>
              <w:jc w:val="both"/>
              <w:rPr>
                <w:b/>
                <w:bCs/>
                <w:sz w:val="20"/>
                <w:szCs w:val="20"/>
              </w:rPr>
            </w:pPr>
            <w:r>
              <w:rPr>
                <w:b/>
                <w:bCs/>
                <w:sz w:val="20"/>
                <w:szCs w:val="20"/>
              </w:rPr>
              <w:t>Material Químico para tratamento de água</w:t>
            </w:r>
          </w:p>
        </w:tc>
      </w:tr>
    </w:tbl>
    <w:p w:rsidR="001D2D5E" w:rsidRDefault="001D2D5E" w:rsidP="00DE42E8">
      <w:pPr>
        <w:adjustRightInd w:val="0"/>
        <w:spacing w:line="276" w:lineRule="auto"/>
        <w:jc w:val="both"/>
        <w:rPr>
          <w:sz w:val="20"/>
          <w:szCs w:val="20"/>
        </w:rPr>
      </w:pPr>
    </w:p>
    <w:p w:rsidR="00155475" w:rsidRDefault="00155475" w:rsidP="00DE42E8">
      <w:pPr>
        <w:adjustRightInd w:val="0"/>
        <w:spacing w:line="276" w:lineRule="auto"/>
        <w:jc w:val="both"/>
        <w:rPr>
          <w:sz w:val="20"/>
          <w:szCs w:val="20"/>
        </w:rPr>
      </w:pP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lastRenderedPageBreak/>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1D2D5E">
        <w:rPr>
          <w:color w:val="000000"/>
          <w:sz w:val="20"/>
          <w:szCs w:val="20"/>
        </w:rPr>
        <w:t>10</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lastRenderedPageBreak/>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B10B5F">
        <w:rPr>
          <w:sz w:val="20"/>
          <w:szCs w:val="20"/>
        </w:rPr>
        <w:t xml:space="preserve"> servidor </w:t>
      </w:r>
      <w:r w:rsidR="001D2D5E">
        <w:rPr>
          <w:sz w:val="20"/>
          <w:szCs w:val="20"/>
        </w:rPr>
        <w:t>Ademar Conrado Pimentel,</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Pr="00BF1AEB"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lastRenderedPageBreak/>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1D2D5E">
        <w:rPr>
          <w:sz w:val="20"/>
          <w:szCs w:val="20"/>
        </w:rPr>
        <w:t>10</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A2ACF" w:rsidRPr="00F62A99" w:rsidRDefault="00DE42E8" w:rsidP="00DA2ACF">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A2ACF" w:rsidRPr="00F62A99">
        <w:rPr>
          <w:sz w:val="20"/>
          <w:szCs w:val="20"/>
        </w:rPr>
        <w:t>Jag</w:t>
      </w:r>
      <w:r w:rsidR="00DA2ACF">
        <w:rPr>
          <w:sz w:val="20"/>
          <w:szCs w:val="20"/>
        </w:rPr>
        <w:t>uariaíva, xxx de xxx de 2024.</w:t>
      </w:r>
      <w:r w:rsidR="00DA2ACF" w:rsidRPr="00F62A99">
        <w:rPr>
          <w:sz w:val="20"/>
          <w:szCs w:val="20"/>
        </w:rPr>
        <w:tab/>
      </w:r>
      <w:r w:rsidR="00DA2ACF" w:rsidRPr="00F62A99">
        <w:rPr>
          <w:sz w:val="20"/>
          <w:szCs w:val="20"/>
        </w:rPr>
        <w:tab/>
      </w:r>
    </w:p>
    <w:p w:rsidR="00DA2ACF" w:rsidRDefault="00DA2ACF" w:rsidP="00DA2ACF">
      <w:pPr>
        <w:rPr>
          <w:sz w:val="20"/>
          <w:szCs w:val="20"/>
        </w:rPr>
      </w:pPr>
    </w:p>
    <w:p w:rsidR="00DA2ACF" w:rsidRDefault="00DA2ACF" w:rsidP="00DA2ACF">
      <w:pPr>
        <w:rPr>
          <w:sz w:val="16"/>
          <w:szCs w:val="16"/>
        </w:rPr>
      </w:pPr>
    </w:p>
    <w:tbl>
      <w:tblPr>
        <w:tblW w:w="0" w:type="auto"/>
        <w:tblLook w:val="04A0"/>
      </w:tblPr>
      <w:tblGrid>
        <w:gridCol w:w="5192"/>
        <w:gridCol w:w="4303"/>
      </w:tblGrid>
      <w:tr w:rsidR="00DA2ACF" w:rsidRPr="00761810" w:rsidTr="00E23B1E">
        <w:tc>
          <w:tcPr>
            <w:tcW w:w="5192" w:type="dxa"/>
            <w:shd w:val="clear" w:color="auto" w:fill="auto"/>
          </w:tcPr>
          <w:p w:rsidR="00DA2ACF" w:rsidRPr="00761810" w:rsidRDefault="00DA2ACF" w:rsidP="00E23B1E">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A2ACF" w:rsidRPr="00761810" w:rsidRDefault="00DA2ACF" w:rsidP="00E23B1E">
            <w:pPr>
              <w:pStyle w:val="Ttulo"/>
              <w:spacing w:line="276" w:lineRule="auto"/>
              <w:jc w:val="both"/>
              <w:rPr>
                <w:rFonts w:cs="Arial"/>
                <w:i w:val="0"/>
                <w:sz w:val="16"/>
                <w:szCs w:val="16"/>
              </w:rPr>
            </w:pPr>
            <w:r w:rsidRPr="00761810">
              <w:rPr>
                <w:rFonts w:cs="Arial"/>
                <w:i w:val="0"/>
                <w:sz w:val="16"/>
                <w:szCs w:val="16"/>
              </w:rPr>
              <w:t>SERVIÇO AUTÔNOMO MUNICIPAL DE</w:t>
            </w:r>
            <w:r>
              <w:rPr>
                <w:rFonts w:cs="Arial"/>
                <w:i w:val="0"/>
                <w:sz w:val="16"/>
                <w:szCs w:val="16"/>
              </w:rPr>
              <w:t xml:space="preserve"> </w:t>
            </w:r>
            <w:r w:rsidRPr="00761810">
              <w:rPr>
                <w:rFonts w:cs="Arial"/>
                <w:i w:val="0"/>
                <w:sz w:val="16"/>
                <w:szCs w:val="16"/>
              </w:rPr>
              <w:t>ÁGUA E ESGOTO</w:t>
            </w:r>
          </w:p>
          <w:p w:rsidR="00DA2ACF" w:rsidRPr="00761810" w:rsidRDefault="00DA2ACF" w:rsidP="00E23B1E">
            <w:pPr>
              <w:pStyle w:val="Ttulo"/>
              <w:spacing w:line="276" w:lineRule="auto"/>
              <w:jc w:val="both"/>
              <w:rPr>
                <w:rFonts w:cs="Arial"/>
                <w:i w:val="0"/>
                <w:sz w:val="16"/>
                <w:szCs w:val="16"/>
              </w:rPr>
            </w:pPr>
            <w:r>
              <w:rPr>
                <w:rFonts w:cs="Arial"/>
                <w:i w:val="0"/>
                <w:sz w:val="16"/>
                <w:szCs w:val="16"/>
              </w:rPr>
              <w:t>Cícero Vieira Torres Neto</w:t>
            </w:r>
          </w:p>
          <w:p w:rsidR="00DA2ACF" w:rsidRPr="00761810" w:rsidRDefault="00DA2ACF" w:rsidP="00E23B1E">
            <w:pPr>
              <w:pStyle w:val="Ttulo"/>
              <w:spacing w:line="276" w:lineRule="auto"/>
              <w:jc w:val="both"/>
              <w:rPr>
                <w:rFonts w:cs="Arial"/>
                <w:b w:val="0"/>
                <w:i w:val="0"/>
                <w:sz w:val="16"/>
                <w:szCs w:val="16"/>
              </w:rPr>
            </w:pPr>
            <w:r w:rsidRPr="00761810">
              <w:rPr>
                <w:rFonts w:cs="Arial"/>
                <w:b w:val="0"/>
                <w:i w:val="0"/>
                <w:sz w:val="16"/>
                <w:szCs w:val="16"/>
              </w:rPr>
              <w:t>Presidente do SAMAE</w:t>
            </w:r>
          </w:p>
          <w:p w:rsidR="00DA2ACF" w:rsidRPr="00761810" w:rsidRDefault="00DA2ACF" w:rsidP="00E23B1E">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A2ACF" w:rsidRPr="00761810" w:rsidRDefault="00DA2ACF" w:rsidP="00E23B1E">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A2ACF" w:rsidRPr="00852AFC" w:rsidRDefault="00DA2ACF" w:rsidP="00E23B1E">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A2ACF" w:rsidRDefault="00DA2ACF" w:rsidP="00E23B1E">
            <w:pPr>
              <w:pStyle w:val="Ttulo"/>
              <w:tabs>
                <w:tab w:val="left" w:pos="1032"/>
              </w:tabs>
              <w:spacing w:line="276" w:lineRule="auto"/>
              <w:jc w:val="both"/>
              <w:rPr>
                <w:rFonts w:cs="Arial"/>
                <w:b w:val="0"/>
                <w:i w:val="0"/>
                <w:sz w:val="16"/>
                <w:szCs w:val="16"/>
              </w:rPr>
            </w:pPr>
            <w:r>
              <w:rPr>
                <w:rFonts w:cs="Arial"/>
                <w:b w:val="0"/>
                <w:i w:val="0"/>
                <w:sz w:val="16"/>
                <w:szCs w:val="16"/>
              </w:rPr>
              <w:tab/>
            </w:r>
          </w:p>
          <w:p w:rsidR="00DA2ACF" w:rsidRDefault="00DA2ACF" w:rsidP="00E23B1E">
            <w:pPr>
              <w:pStyle w:val="Ttulo"/>
              <w:spacing w:line="276" w:lineRule="auto"/>
              <w:jc w:val="both"/>
              <w:rPr>
                <w:rFonts w:cs="Arial"/>
                <w:b w:val="0"/>
                <w:i w:val="0"/>
                <w:sz w:val="16"/>
                <w:szCs w:val="16"/>
              </w:rPr>
            </w:pPr>
          </w:p>
          <w:p w:rsidR="00DA2ACF" w:rsidRPr="00761810" w:rsidRDefault="00DA2ACF" w:rsidP="00E23B1E">
            <w:pPr>
              <w:pStyle w:val="Ttulo"/>
              <w:spacing w:line="276" w:lineRule="auto"/>
              <w:jc w:val="both"/>
              <w:rPr>
                <w:rFonts w:cs="Arial"/>
                <w:i w:val="0"/>
                <w:sz w:val="16"/>
                <w:szCs w:val="16"/>
              </w:rPr>
            </w:pPr>
          </w:p>
        </w:tc>
      </w:tr>
    </w:tbl>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TESTEMUNHAS:</w:t>
      </w:r>
    </w:p>
    <w:p w:rsidR="00DA2ACF" w:rsidRPr="00761810" w:rsidRDefault="00DA2ACF" w:rsidP="00DA2ACF">
      <w:pPr>
        <w:pStyle w:val="Ttulo"/>
        <w:spacing w:line="276" w:lineRule="auto"/>
        <w:jc w:val="both"/>
        <w:rPr>
          <w:rFonts w:cs="Arial"/>
          <w:i w:val="0"/>
          <w:sz w:val="16"/>
          <w:szCs w:val="16"/>
        </w:rPr>
      </w:pPr>
    </w:p>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DA2ACF" w:rsidRDefault="00DA2ACF" w:rsidP="00DA2ACF">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Nome: </w:t>
      </w:r>
    </w:p>
    <w:p w:rsidR="00DA2ACF" w:rsidRDefault="00DA2ACF" w:rsidP="00DA2ACF">
      <w:pPr>
        <w:tabs>
          <w:tab w:val="center" w:pos="5031"/>
        </w:tabs>
        <w:spacing w:line="276" w:lineRule="auto"/>
        <w:jc w:val="both"/>
        <w:rPr>
          <w:sz w:val="16"/>
          <w:szCs w:val="16"/>
        </w:rPr>
      </w:pPr>
      <w:r w:rsidRPr="00B10B5F">
        <w:rPr>
          <w:sz w:val="16"/>
          <w:szCs w:val="16"/>
        </w:rPr>
        <w:t>RG</w:t>
      </w:r>
      <w:r>
        <w:rPr>
          <w:b/>
          <w:sz w:val="16"/>
          <w:szCs w:val="16"/>
        </w:rPr>
        <w:t xml:space="preserve">:                                                                                         </w:t>
      </w:r>
      <w:r w:rsidRPr="00B10B5F">
        <w:rPr>
          <w:sz w:val="16"/>
          <w:szCs w:val="16"/>
        </w:rPr>
        <w:t xml:space="preserve">RG: </w:t>
      </w:r>
    </w:p>
    <w:p w:rsidR="00DA2ACF" w:rsidRPr="00B10B5F" w:rsidRDefault="00DA2ACF" w:rsidP="00DA2ACF">
      <w:pPr>
        <w:tabs>
          <w:tab w:val="center" w:pos="5031"/>
        </w:tabs>
        <w:spacing w:line="276" w:lineRule="auto"/>
        <w:jc w:val="both"/>
        <w:rPr>
          <w:b/>
          <w:sz w:val="16"/>
          <w:szCs w:val="16"/>
        </w:rPr>
      </w:pPr>
      <w:r>
        <w:rPr>
          <w:sz w:val="16"/>
          <w:szCs w:val="16"/>
        </w:rPr>
        <w:t>CPF:                                                                                       CPF:</w:t>
      </w:r>
    </w:p>
    <w:p w:rsidR="00DA2ACF" w:rsidRDefault="00DA2ACF" w:rsidP="00DA2ACF">
      <w:pPr>
        <w:spacing w:line="276" w:lineRule="auto"/>
        <w:jc w:val="both"/>
        <w:rPr>
          <w:b/>
        </w:rPr>
      </w:pPr>
    </w:p>
    <w:p w:rsidR="00DA2ACF" w:rsidRPr="00761810" w:rsidRDefault="00DA2ACF" w:rsidP="00DA2ACF">
      <w:pPr>
        <w:spacing w:line="276" w:lineRule="auto"/>
        <w:jc w:val="both"/>
        <w:rPr>
          <w:b/>
          <w:sz w:val="16"/>
          <w:szCs w:val="16"/>
        </w:rPr>
      </w:pPr>
      <w:r w:rsidRPr="00761810">
        <w:rPr>
          <w:b/>
          <w:sz w:val="16"/>
          <w:szCs w:val="16"/>
        </w:rPr>
        <w:t>___________________________</w:t>
      </w:r>
    </w:p>
    <w:p w:rsidR="00CE3285" w:rsidRDefault="00DA2ACF" w:rsidP="00DA2ACF">
      <w:pPr>
        <w:pStyle w:val="Ttulo"/>
        <w:spacing w:line="276" w:lineRule="auto"/>
        <w:jc w:val="both"/>
        <w:rPr>
          <w:sz w:val="24"/>
        </w:rPr>
      </w:pPr>
      <w:r w:rsidRPr="00761810">
        <w:rPr>
          <w:rFonts w:cs="Arial"/>
          <w:i w:val="0"/>
          <w:sz w:val="16"/>
          <w:szCs w:val="16"/>
        </w:rPr>
        <w:t>Visto Jurídico</w:t>
      </w: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F8" w:rsidRDefault="003A43F8" w:rsidP="006E07F5">
      <w:r>
        <w:separator/>
      </w:r>
    </w:p>
  </w:endnote>
  <w:endnote w:type="continuationSeparator" w:id="1">
    <w:p w:rsidR="003A43F8" w:rsidRDefault="003A43F8"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613EAE" w:rsidRDefault="00613EAE" w:rsidP="00976905">
            <w:pPr>
              <w:pStyle w:val="Rodap"/>
            </w:pPr>
            <w:r w:rsidRPr="00976905">
              <w:rPr>
                <w:b/>
              </w:rPr>
              <w:t>Pregão Eletr</w:t>
            </w:r>
            <w:r>
              <w:rPr>
                <w:b/>
              </w:rPr>
              <w:t>ônico N</w:t>
            </w:r>
            <w:r w:rsidRPr="00976905">
              <w:rPr>
                <w:b/>
              </w:rPr>
              <w:t xml:space="preserve">º </w:t>
            </w:r>
            <w:r>
              <w:rPr>
                <w:b/>
              </w:rPr>
              <w:t>0</w:t>
            </w:r>
            <w:r w:rsidR="00722278">
              <w:rPr>
                <w:b/>
              </w:rPr>
              <w:t>10</w:t>
            </w:r>
            <w:r w:rsidRPr="00976905">
              <w:rPr>
                <w:b/>
              </w:rPr>
              <w:t>/202</w:t>
            </w:r>
            <w:r>
              <w:rPr>
                <w:b/>
              </w:rPr>
              <w:t>4</w:t>
            </w:r>
            <w:r w:rsidR="00DA2ACF">
              <w:rPr>
                <w:b/>
              </w:rPr>
              <w:t xml:space="preserve">                                                                                     </w:t>
            </w:r>
            <w:r>
              <w:rPr>
                <w:lang w:val="pt-BR"/>
              </w:rPr>
              <w:t xml:space="preserve">Pág. </w:t>
            </w:r>
            <w:r w:rsidR="00816A71">
              <w:rPr>
                <w:b/>
                <w:bCs/>
                <w:sz w:val="24"/>
                <w:szCs w:val="24"/>
              </w:rPr>
              <w:fldChar w:fldCharType="begin"/>
            </w:r>
            <w:r>
              <w:rPr>
                <w:b/>
                <w:bCs/>
              </w:rPr>
              <w:instrText>PAGE</w:instrText>
            </w:r>
            <w:r w:rsidR="00816A71">
              <w:rPr>
                <w:b/>
                <w:bCs/>
                <w:sz w:val="24"/>
                <w:szCs w:val="24"/>
              </w:rPr>
              <w:fldChar w:fldCharType="separate"/>
            </w:r>
            <w:r w:rsidR="00DA2ACF">
              <w:rPr>
                <w:b/>
                <w:bCs/>
                <w:noProof/>
              </w:rPr>
              <w:t>36</w:t>
            </w:r>
            <w:r w:rsidR="00816A71">
              <w:rPr>
                <w:b/>
                <w:bCs/>
                <w:sz w:val="24"/>
                <w:szCs w:val="24"/>
              </w:rPr>
              <w:fldChar w:fldCharType="end"/>
            </w:r>
            <w:r>
              <w:rPr>
                <w:lang w:val="pt-BR"/>
              </w:rPr>
              <w:t xml:space="preserve"> de </w:t>
            </w:r>
            <w:r w:rsidR="00816A71">
              <w:rPr>
                <w:b/>
                <w:bCs/>
                <w:sz w:val="24"/>
                <w:szCs w:val="24"/>
              </w:rPr>
              <w:fldChar w:fldCharType="begin"/>
            </w:r>
            <w:r>
              <w:rPr>
                <w:b/>
                <w:bCs/>
              </w:rPr>
              <w:instrText>NUMPAGES</w:instrText>
            </w:r>
            <w:r w:rsidR="00816A71">
              <w:rPr>
                <w:b/>
                <w:bCs/>
                <w:sz w:val="24"/>
                <w:szCs w:val="24"/>
              </w:rPr>
              <w:fldChar w:fldCharType="separate"/>
            </w:r>
            <w:r w:rsidR="00DA2ACF">
              <w:rPr>
                <w:b/>
                <w:bCs/>
                <w:noProof/>
              </w:rPr>
              <w:t>36</w:t>
            </w:r>
            <w:r w:rsidR="00816A71">
              <w:rPr>
                <w:b/>
                <w:bCs/>
                <w:sz w:val="24"/>
                <w:szCs w:val="24"/>
              </w:rPr>
              <w:fldChar w:fldCharType="end"/>
            </w:r>
          </w:p>
        </w:sdtContent>
      </w:sdt>
    </w:sdtContent>
  </w:sdt>
  <w:p w:rsidR="00613EAE" w:rsidRPr="00976905" w:rsidRDefault="00613EAE"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F8" w:rsidRDefault="003A43F8" w:rsidP="006E07F5">
      <w:r>
        <w:separator/>
      </w:r>
    </w:p>
  </w:footnote>
  <w:footnote w:type="continuationSeparator" w:id="1">
    <w:p w:rsidR="003A43F8" w:rsidRDefault="003A43F8"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AE" w:rsidRPr="00D8677D" w:rsidRDefault="00613EAE"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613EAE" w:rsidRPr="00D8677D" w:rsidRDefault="00613EAE" w:rsidP="006E07F5">
    <w:pPr>
      <w:pStyle w:val="Cabealho"/>
      <w:jc w:val="right"/>
      <w:rPr>
        <w:color w:val="000000"/>
        <w:sz w:val="20"/>
        <w:lang w:val="pt-BR"/>
      </w:rPr>
    </w:pPr>
    <w:r w:rsidRPr="00D8677D">
      <w:rPr>
        <w:color w:val="000000"/>
        <w:sz w:val="20"/>
        <w:lang w:val="pt-BR"/>
      </w:rPr>
      <w:t>Rua Porto Velho, 140 – Jardim São Roque – Jaguariaíva - PR</w:t>
    </w:r>
  </w:p>
  <w:p w:rsidR="00613EAE" w:rsidRPr="009262F1" w:rsidRDefault="00613EAE" w:rsidP="006E07F5">
    <w:pPr>
      <w:pStyle w:val="Cabealho"/>
      <w:jc w:val="right"/>
      <w:rPr>
        <w:color w:val="000000"/>
        <w:sz w:val="20"/>
        <w:lang w:val="pt-BR"/>
      </w:rPr>
    </w:pPr>
    <w:r w:rsidRPr="009262F1">
      <w:rPr>
        <w:color w:val="000000"/>
        <w:sz w:val="20"/>
        <w:lang w:val="pt-BR"/>
      </w:rPr>
      <w:t>Fone/Fax: (43) 3535-1579/3535-9219</w:t>
    </w:r>
  </w:p>
  <w:p w:rsidR="00613EAE" w:rsidRDefault="00613EAE" w:rsidP="006E07F5">
    <w:pPr>
      <w:pStyle w:val="Cabealho"/>
      <w:jc w:val="right"/>
      <w:rPr>
        <w:color w:val="000000"/>
        <w:sz w:val="20"/>
        <w:lang w:val="pt-BR"/>
      </w:rPr>
    </w:pPr>
    <w:r w:rsidRPr="009262F1">
      <w:rPr>
        <w:color w:val="000000"/>
        <w:sz w:val="20"/>
        <w:lang w:val="pt-BR"/>
      </w:rPr>
      <w:t>CNPJ: 75.658.435/0001-27</w:t>
    </w:r>
  </w:p>
  <w:p w:rsidR="00613EAE" w:rsidRDefault="00613EAE" w:rsidP="006E07F5">
    <w:pPr>
      <w:pStyle w:val="Cabealho"/>
      <w:jc w:val="right"/>
      <w:rPr>
        <w:color w:val="000000"/>
        <w:sz w:val="20"/>
        <w:lang w:val="pt-BR"/>
      </w:rPr>
    </w:pPr>
    <w:r>
      <w:rPr>
        <w:color w:val="000000"/>
        <w:sz w:val="20"/>
        <w:lang w:val="pt-BR"/>
      </w:rPr>
      <w:t xml:space="preserve">                 compraselicitacoes@samaejgv.com.br</w:t>
    </w:r>
  </w:p>
  <w:p w:rsidR="00613EAE" w:rsidRPr="00685181" w:rsidRDefault="00613EAE" w:rsidP="006E07F5">
    <w:pPr>
      <w:pStyle w:val="Cabealho"/>
      <w:jc w:val="right"/>
      <w:rPr>
        <w:lang w:val="pt-BR"/>
      </w:rPr>
    </w:pPr>
  </w:p>
  <w:p w:rsidR="00613EAE" w:rsidRDefault="00613E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7">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8">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1">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6"/>
  </w:num>
  <w:num w:numId="15">
    <w:abstractNumId w:val="25"/>
  </w:num>
  <w:num w:numId="16">
    <w:abstractNumId w:val="40"/>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7"/>
  </w:num>
  <w:num w:numId="27">
    <w:abstractNumId w:val="24"/>
  </w:num>
  <w:num w:numId="28">
    <w:abstractNumId w:val="3"/>
  </w:num>
  <w:num w:numId="29">
    <w:abstractNumId w:val="7"/>
  </w:num>
  <w:num w:numId="30">
    <w:abstractNumId w:val="14"/>
  </w:num>
  <w:num w:numId="31">
    <w:abstractNumId w:val="22"/>
  </w:num>
  <w:num w:numId="32">
    <w:abstractNumId w:val="38"/>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1"/>
  </w:num>
  <w:num w:numId="41">
    <w:abstractNumId w:val="39"/>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B4280"/>
    <w:rsid w:val="000C6182"/>
    <w:rsid w:val="000C6CE4"/>
    <w:rsid w:val="000C7BA6"/>
    <w:rsid w:val="000F1881"/>
    <w:rsid w:val="000F7D52"/>
    <w:rsid w:val="0011045E"/>
    <w:rsid w:val="00110912"/>
    <w:rsid w:val="00114AA1"/>
    <w:rsid w:val="001231C0"/>
    <w:rsid w:val="001253BA"/>
    <w:rsid w:val="0014592C"/>
    <w:rsid w:val="00145A1B"/>
    <w:rsid w:val="00146CDE"/>
    <w:rsid w:val="001534E6"/>
    <w:rsid w:val="00155475"/>
    <w:rsid w:val="00160F92"/>
    <w:rsid w:val="00162154"/>
    <w:rsid w:val="00164AAC"/>
    <w:rsid w:val="001760E6"/>
    <w:rsid w:val="0018377C"/>
    <w:rsid w:val="00191FF0"/>
    <w:rsid w:val="0019661B"/>
    <w:rsid w:val="001A612C"/>
    <w:rsid w:val="001B18C8"/>
    <w:rsid w:val="001B28A6"/>
    <w:rsid w:val="001C153E"/>
    <w:rsid w:val="001D2D5E"/>
    <w:rsid w:val="001D45B7"/>
    <w:rsid w:val="001E4CE1"/>
    <w:rsid w:val="001F7253"/>
    <w:rsid w:val="00206A25"/>
    <w:rsid w:val="00215F5C"/>
    <w:rsid w:val="00226CAC"/>
    <w:rsid w:val="002310D8"/>
    <w:rsid w:val="0026613A"/>
    <w:rsid w:val="00273150"/>
    <w:rsid w:val="002741FF"/>
    <w:rsid w:val="00276A13"/>
    <w:rsid w:val="002864E5"/>
    <w:rsid w:val="002904EA"/>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A43F8"/>
    <w:rsid w:val="003B449D"/>
    <w:rsid w:val="003C0AEA"/>
    <w:rsid w:val="003C7923"/>
    <w:rsid w:val="003D32F7"/>
    <w:rsid w:val="003F73D8"/>
    <w:rsid w:val="004014A5"/>
    <w:rsid w:val="00405C0B"/>
    <w:rsid w:val="00410576"/>
    <w:rsid w:val="0041153A"/>
    <w:rsid w:val="00423215"/>
    <w:rsid w:val="00426B9F"/>
    <w:rsid w:val="00430312"/>
    <w:rsid w:val="004303DD"/>
    <w:rsid w:val="00432113"/>
    <w:rsid w:val="00432D3B"/>
    <w:rsid w:val="00433F15"/>
    <w:rsid w:val="004600C3"/>
    <w:rsid w:val="00463BF7"/>
    <w:rsid w:val="00465632"/>
    <w:rsid w:val="004656B3"/>
    <w:rsid w:val="0047360A"/>
    <w:rsid w:val="00480D21"/>
    <w:rsid w:val="00481CCC"/>
    <w:rsid w:val="00484D1B"/>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3EAE"/>
    <w:rsid w:val="00617901"/>
    <w:rsid w:val="006225BA"/>
    <w:rsid w:val="006332A5"/>
    <w:rsid w:val="00633403"/>
    <w:rsid w:val="00640992"/>
    <w:rsid w:val="00645C78"/>
    <w:rsid w:val="00647023"/>
    <w:rsid w:val="00652741"/>
    <w:rsid w:val="006532CA"/>
    <w:rsid w:val="00657501"/>
    <w:rsid w:val="00663E0D"/>
    <w:rsid w:val="00670D2B"/>
    <w:rsid w:val="00686CFF"/>
    <w:rsid w:val="006A4075"/>
    <w:rsid w:val="006A5460"/>
    <w:rsid w:val="006B5C39"/>
    <w:rsid w:val="006C15EB"/>
    <w:rsid w:val="006C353A"/>
    <w:rsid w:val="006C3831"/>
    <w:rsid w:val="006C4172"/>
    <w:rsid w:val="006C6ABE"/>
    <w:rsid w:val="006D145B"/>
    <w:rsid w:val="006D63D4"/>
    <w:rsid w:val="006E07F5"/>
    <w:rsid w:val="006E17C1"/>
    <w:rsid w:val="006F574A"/>
    <w:rsid w:val="006F7142"/>
    <w:rsid w:val="00700B36"/>
    <w:rsid w:val="00703433"/>
    <w:rsid w:val="00711958"/>
    <w:rsid w:val="0071288B"/>
    <w:rsid w:val="00713F0F"/>
    <w:rsid w:val="0071728F"/>
    <w:rsid w:val="007177A7"/>
    <w:rsid w:val="00722278"/>
    <w:rsid w:val="00725461"/>
    <w:rsid w:val="00725509"/>
    <w:rsid w:val="00731243"/>
    <w:rsid w:val="0073522E"/>
    <w:rsid w:val="00743D85"/>
    <w:rsid w:val="007628B6"/>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126D2"/>
    <w:rsid w:val="00816A71"/>
    <w:rsid w:val="00822A20"/>
    <w:rsid w:val="00831A2D"/>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6905"/>
    <w:rsid w:val="009771C0"/>
    <w:rsid w:val="00981E44"/>
    <w:rsid w:val="009861B7"/>
    <w:rsid w:val="009A5232"/>
    <w:rsid w:val="009B0C2A"/>
    <w:rsid w:val="009B1738"/>
    <w:rsid w:val="009B2E5A"/>
    <w:rsid w:val="009B3495"/>
    <w:rsid w:val="009B4D80"/>
    <w:rsid w:val="009B50F0"/>
    <w:rsid w:val="009C492D"/>
    <w:rsid w:val="009C6A18"/>
    <w:rsid w:val="00A031C4"/>
    <w:rsid w:val="00A10C5A"/>
    <w:rsid w:val="00A1145E"/>
    <w:rsid w:val="00A14AC0"/>
    <w:rsid w:val="00A16E0A"/>
    <w:rsid w:val="00A255C5"/>
    <w:rsid w:val="00A27C99"/>
    <w:rsid w:val="00A314DE"/>
    <w:rsid w:val="00A3384B"/>
    <w:rsid w:val="00A4250C"/>
    <w:rsid w:val="00A4609C"/>
    <w:rsid w:val="00A661CF"/>
    <w:rsid w:val="00A66E23"/>
    <w:rsid w:val="00A727FB"/>
    <w:rsid w:val="00A73EE2"/>
    <w:rsid w:val="00A757AB"/>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46FE"/>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C5EDC"/>
    <w:rsid w:val="00CE3285"/>
    <w:rsid w:val="00CE3623"/>
    <w:rsid w:val="00CE39BD"/>
    <w:rsid w:val="00CF3178"/>
    <w:rsid w:val="00D012C4"/>
    <w:rsid w:val="00D03D07"/>
    <w:rsid w:val="00D05A61"/>
    <w:rsid w:val="00D0640E"/>
    <w:rsid w:val="00D15A43"/>
    <w:rsid w:val="00D351E7"/>
    <w:rsid w:val="00D35476"/>
    <w:rsid w:val="00D355E5"/>
    <w:rsid w:val="00D57BD5"/>
    <w:rsid w:val="00D60046"/>
    <w:rsid w:val="00D73066"/>
    <w:rsid w:val="00D773B1"/>
    <w:rsid w:val="00D841CB"/>
    <w:rsid w:val="00DA2ACF"/>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55C8"/>
    <w:rsid w:val="00F07CF5"/>
    <w:rsid w:val="00F07FBD"/>
    <w:rsid w:val="00F214D9"/>
    <w:rsid w:val="00F22285"/>
    <w:rsid w:val="00F23D2F"/>
    <w:rsid w:val="00F4481B"/>
    <w:rsid w:val="00F458BC"/>
    <w:rsid w:val="00F46454"/>
    <w:rsid w:val="00F46553"/>
    <w:rsid w:val="00F46C76"/>
    <w:rsid w:val="00F51112"/>
    <w:rsid w:val="00F51280"/>
    <w:rsid w:val="00F52EE9"/>
    <w:rsid w:val="00F53EF8"/>
    <w:rsid w:val="00F5573D"/>
    <w:rsid w:val="00F56B11"/>
    <w:rsid w:val="00F57E69"/>
    <w:rsid w:val="00FB2783"/>
    <w:rsid w:val="00FB3576"/>
    <w:rsid w:val="00FB3727"/>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68E0-DD10-4FDB-BA33-81E76D0C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36</Pages>
  <Words>13489</Words>
  <Characters>72842</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19</cp:revision>
  <cp:lastPrinted>2024-04-04T19:42:00Z</cp:lastPrinted>
  <dcterms:created xsi:type="dcterms:W3CDTF">2024-03-04T18:55:00Z</dcterms:created>
  <dcterms:modified xsi:type="dcterms:W3CDTF">2024-04-04T19:44:00Z</dcterms:modified>
</cp:coreProperties>
</file>