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0C125E" w:rsidP="006E07F5">
      <w:pPr>
        <w:jc w:val="center"/>
        <w:rPr>
          <w:b/>
          <w:sz w:val="24"/>
          <w:szCs w:val="24"/>
        </w:rPr>
      </w:pPr>
      <w:r w:rsidRPr="000C125E">
        <w:rPr>
          <w:rFonts w:ascii="Times New Roman"/>
          <w:b/>
          <w:noProof/>
          <w:color w:val="1F497D" w:themeColor="text2"/>
          <w:sz w:val="20"/>
          <w:lang w:val="pt-BR" w:eastAsia="pt-BR"/>
        </w:rPr>
      </w:r>
      <w:r w:rsidRPr="000C125E">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" fillcolor="#a3c4ff" strokecolor="#4579b8 [3044]">
            <v:fill color2="#e5eeff" rotate="t" angle="180" colors="0 #a3c4ff;22938f #bfd5ff;1 #e5eeff" focus="100%" type="gradient"/>
            <v:shadow on="t" color="black" opacity="24903f" origin=",.5" offset="0,.55556mm"/>
            <v:textbox inset="0,0,0,0">
              <w:txbxContent>
                <w:p w:rsidR="000F6BB5" w:rsidRPr="00B4037D" w:rsidRDefault="000F6BB5" w:rsidP="00B4037D">
                  <w:pPr>
                    <w:spacing w:before="17"/>
                    <w:ind w:left="2654" w:right="2653"/>
                    <w:jc w:val="center"/>
                    <w:rPr>
                      <w:b/>
                      <w:color w:val="1F497D" w:themeColor="text2"/>
                      <w:sz w:val="24"/>
                      <w:lang w:val="pt-BR"/>
                    </w:rPr>
                  </w:pPr>
                  <w:r>
                    <w:rPr>
                      <w:b/>
                      <w:color w:val="1F497D" w:themeColor="text2"/>
                      <w:sz w:val="24"/>
                      <w:lang w:val="pt-BR"/>
                    </w:rPr>
                    <w:t>PREGÃO ELETRÔNICO 012/2024</w:t>
                  </w:r>
                </w:p>
              </w:txbxContent>
            </v:textbox>
            <w10:wrap type="none"/>
            <w10:anchorlock/>
          </v:shape>
        </w:pict>
      </w:r>
    </w:p>
    <w:p w:rsidR="00114AA1" w:rsidRPr="00A3384B" w:rsidRDefault="00114AA1" w:rsidP="00114AA1">
      <w:pPr>
        <w:widowControl/>
        <w:adjustRightInd w:val="0"/>
        <w:rPr>
          <w:b/>
          <w:sz w:val="24"/>
          <w:szCs w:val="24"/>
        </w:rPr>
      </w:pPr>
    </w:p>
    <w:p w:rsidR="00B54881" w:rsidRDefault="00B54881"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B54881">
        <w:rPr>
          <w:b/>
          <w:sz w:val="24"/>
          <w:szCs w:val="24"/>
        </w:rPr>
        <w:t xml:space="preserve"> </w:t>
      </w:r>
      <w:r w:rsidR="00A314DE">
        <w:rPr>
          <w:b/>
          <w:sz w:val="24"/>
          <w:szCs w:val="24"/>
        </w:rPr>
        <w:t>0</w:t>
      </w:r>
      <w:r w:rsidR="00926E57">
        <w:rPr>
          <w:b/>
          <w:sz w:val="24"/>
          <w:szCs w:val="24"/>
        </w:rPr>
        <w:t>2</w:t>
      </w:r>
      <w:r w:rsidR="00637245">
        <w:rPr>
          <w:b/>
          <w:sz w:val="24"/>
          <w:szCs w:val="24"/>
        </w:rPr>
        <w:t>1</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926E57">
        <w:rPr>
          <w:sz w:val="24"/>
          <w:szCs w:val="24"/>
        </w:rPr>
        <w:t>09</w:t>
      </w:r>
      <w:r w:rsidR="00DA2ACF">
        <w:rPr>
          <w:sz w:val="24"/>
          <w:szCs w:val="24"/>
        </w:rPr>
        <w:t>:</w:t>
      </w:r>
      <w:r w:rsidR="00E62F0C">
        <w:rPr>
          <w:sz w:val="24"/>
          <w:szCs w:val="24"/>
        </w:rPr>
        <w:t>0</w:t>
      </w:r>
      <w:r w:rsidR="009B2E5A">
        <w:rPr>
          <w:sz w:val="24"/>
          <w:szCs w:val="24"/>
        </w:rPr>
        <w:t>0</w:t>
      </w:r>
      <w:r w:rsidR="00DA2ACF">
        <w:rPr>
          <w:sz w:val="24"/>
          <w:szCs w:val="24"/>
        </w:rPr>
        <w:t>h</w:t>
      </w:r>
      <w:r w:rsidRPr="00B4037D">
        <w:rPr>
          <w:sz w:val="24"/>
          <w:szCs w:val="24"/>
        </w:rPr>
        <w:t xml:space="preserve"> do dia </w:t>
      </w:r>
      <w:r w:rsidR="00926E57">
        <w:rPr>
          <w:sz w:val="24"/>
          <w:szCs w:val="24"/>
        </w:rPr>
        <w:t>10</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926E57">
        <w:rPr>
          <w:sz w:val="24"/>
          <w:szCs w:val="24"/>
        </w:rPr>
        <w:t>08</w:t>
      </w:r>
      <w:r w:rsidR="00DA2ACF">
        <w:rPr>
          <w:sz w:val="24"/>
          <w:szCs w:val="24"/>
        </w:rPr>
        <w:t>:</w:t>
      </w:r>
      <w:r w:rsidR="009B2E5A">
        <w:rPr>
          <w:sz w:val="24"/>
          <w:szCs w:val="24"/>
        </w:rPr>
        <w:t>3</w:t>
      </w:r>
      <w:r w:rsidRPr="00B4037D">
        <w:rPr>
          <w:sz w:val="24"/>
          <w:szCs w:val="24"/>
        </w:rPr>
        <w:t>0</w:t>
      </w:r>
      <w:r w:rsidR="00DA2ACF">
        <w:rPr>
          <w:sz w:val="24"/>
          <w:szCs w:val="24"/>
        </w:rPr>
        <w:t>h</w:t>
      </w:r>
      <w:r w:rsidRPr="00B4037D">
        <w:rPr>
          <w:sz w:val="24"/>
          <w:szCs w:val="24"/>
        </w:rPr>
        <w:t xml:space="preserve"> do dia </w:t>
      </w:r>
      <w:r w:rsidR="00926E57">
        <w:rPr>
          <w:sz w:val="24"/>
          <w:szCs w:val="24"/>
        </w:rPr>
        <w:t>24</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926E57">
        <w:rPr>
          <w:sz w:val="24"/>
          <w:szCs w:val="24"/>
        </w:rPr>
        <w:t>08</w:t>
      </w:r>
      <w:r w:rsidR="00DA2ACF">
        <w:rPr>
          <w:sz w:val="24"/>
          <w:szCs w:val="24"/>
        </w:rPr>
        <w:t>:</w:t>
      </w:r>
      <w:r w:rsidR="00670D2B">
        <w:rPr>
          <w:sz w:val="24"/>
          <w:szCs w:val="24"/>
        </w:rPr>
        <w:t>30</w:t>
      </w:r>
      <w:r w:rsidR="00DA2ACF">
        <w:rPr>
          <w:sz w:val="24"/>
          <w:szCs w:val="24"/>
        </w:rPr>
        <w:t>h</w:t>
      </w:r>
      <w:r w:rsidRPr="00B4037D">
        <w:rPr>
          <w:sz w:val="24"/>
          <w:szCs w:val="24"/>
        </w:rPr>
        <w:t xml:space="preserve"> às </w:t>
      </w:r>
      <w:r w:rsidR="00926E57">
        <w:rPr>
          <w:sz w:val="24"/>
          <w:szCs w:val="24"/>
        </w:rPr>
        <w:t>09</w:t>
      </w:r>
      <w:r w:rsidR="00DA2ACF">
        <w:rPr>
          <w:sz w:val="24"/>
          <w:szCs w:val="24"/>
        </w:rPr>
        <w:t>:</w:t>
      </w:r>
      <w:r w:rsidR="00A314DE">
        <w:rPr>
          <w:sz w:val="24"/>
          <w:szCs w:val="24"/>
        </w:rPr>
        <w:t>00</w:t>
      </w:r>
      <w:r w:rsidR="00DA2ACF">
        <w:rPr>
          <w:sz w:val="24"/>
          <w:szCs w:val="24"/>
        </w:rPr>
        <w:t>h</w:t>
      </w:r>
      <w:r w:rsidRPr="00B4037D">
        <w:rPr>
          <w:sz w:val="24"/>
          <w:szCs w:val="24"/>
        </w:rPr>
        <w:t xml:space="preserve"> dodia </w:t>
      </w:r>
      <w:r w:rsidR="00926E57">
        <w:rPr>
          <w:sz w:val="24"/>
          <w:szCs w:val="24"/>
        </w:rPr>
        <w:t>24</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926E57">
        <w:rPr>
          <w:sz w:val="24"/>
          <w:szCs w:val="24"/>
        </w:rPr>
        <w:t>09</w:t>
      </w:r>
      <w:r w:rsidR="00DA2ACF">
        <w:rPr>
          <w:sz w:val="24"/>
          <w:szCs w:val="24"/>
        </w:rPr>
        <w:t>:</w:t>
      </w:r>
      <w:r w:rsidRPr="00B4037D">
        <w:rPr>
          <w:sz w:val="24"/>
          <w:szCs w:val="24"/>
        </w:rPr>
        <w:t>00</w:t>
      </w:r>
      <w:r w:rsidR="00DA2ACF">
        <w:rPr>
          <w:sz w:val="24"/>
          <w:szCs w:val="24"/>
        </w:rPr>
        <w:t>h</w:t>
      </w:r>
      <w:r w:rsidRPr="00B4037D">
        <w:rPr>
          <w:sz w:val="24"/>
          <w:szCs w:val="24"/>
        </w:rPr>
        <w:t xml:space="preserve"> do dia </w:t>
      </w:r>
      <w:r w:rsidR="00926E57">
        <w:rPr>
          <w:sz w:val="24"/>
          <w:szCs w:val="24"/>
        </w:rPr>
        <w:t>24</w:t>
      </w:r>
      <w:r w:rsidRPr="00B4037D">
        <w:rPr>
          <w:sz w:val="24"/>
          <w:szCs w:val="24"/>
        </w:rPr>
        <w:t xml:space="preserve">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6E07F5" w:rsidRPr="00DA2ACF" w:rsidRDefault="00DA2ACF" w:rsidP="00DA2ACF">
      <w:pPr>
        <w:rPr>
          <w:b/>
          <w:sz w:val="24"/>
          <w:szCs w:val="24"/>
        </w:rPr>
      </w:pPr>
      <w:r>
        <w:rPr>
          <w:b/>
          <w:sz w:val="24"/>
          <w:szCs w:val="24"/>
        </w:rPr>
        <w:t xml:space="preserve">1. </w:t>
      </w:r>
      <w:r w:rsidR="006E07F5" w:rsidRPr="00DA2ACF">
        <w:rPr>
          <w:b/>
          <w:sz w:val="24"/>
          <w:szCs w:val="24"/>
        </w:rPr>
        <w:t>DO OBJETO</w:t>
      </w:r>
    </w:p>
    <w:p w:rsidR="00926E57" w:rsidRDefault="00624441" w:rsidP="00B54881">
      <w:pPr>
        <w:pStyle w:val="ParagraphStyle"/>
        <w:spacing w:before="240" w:line="264" w:lineRule="auto"/>
        <w:jc w:val="both"/>
        <w:rPr>
          <w:color w:val="000000"/>
          <w:sz w:val="22"/>
          <w:szCs w:val="22"/>
        </w:rPr>
      </w:pPr>
      <w:r>
        <w:t>R</w:t>
      </w:r>
      <w:r w:rsidRPr="00E50A80">
        <w:t xml:space="preserve">EGISTRO DE PREÇO PARA </w:t>
      </w:r>
      <w:r>
        <w:rPr>
          <w:sz w:val="22"/>
          <w:szCs w:val="22"/>
        </w:rPr>
        <w:t>AQUISIÇÃO DE</w:t>
      </w:r>
      <w:r>
        <w:rPr>
          <w:b/>
          <w:bCs/>
          <w:sz w:val="22"/>
          <w:szCs w:val="22"/>
        </w:rPr>
        <w:t xml:space="preserve"> TUBULAÇÃO, CONEXÕES E VÁLVULAS, </w:t>
      </w:r>
      <w:r w:rsidRPr="00717CE4">
        <w:rPr>
          <w:sz w:val="22"/>
          <w:szCs w:val="22"/>
        </w:rPr>
        <w:t>NECESSÁRIOS À IMPLEMENTAÇÃO DA ADUTORA</w:t>
      </w:r>
      <w:r>
        <w:rPr>
          <w:sz w:val="22"/>
          <w:szCs w:val="22"/>
        </w:rPr>
        <w:t xml:space="preserve"> DE RECALQUE</w:t>
      </w:r>
      <w:r w:rsidRPr="00717CE4">
        <w:rPr>
          <w:sz w:val="22"/>
          <w:szCs w:val="22"/>
        </w:rPr>
        <w:t xml:space="preserve">, REDE DE DISTRIBUIÇÃO DE ÁGUA E REFORÇO R2/R3, CORRESPONDENTE ÀS INTERVENÇÕES I, II E III DO ESTUDO DE </w:t>
      </w:r>
      <w:r w:rsidRPr="00717CE4">
        <w:rPr>
          <w:sz w:val="22"/>
          <w:szCs w:val="22"/>
        </w:rPr>
        <w:lastRenderedPageBreak/>
        <w:t>VIABILIDADE TÉCNICA, ECONÔMICA E AMBIENTAL DA ADUTORA ALTO LAGOÃO/VILA EDITH.</w:t>
      </w:r>
    </w:p>
    <w:p w:rsidR="00613EAE" w:rsidRDefault="00613EAE" w:rsidP="00613EAE">
      <w:pPr>
        <w:ind w:right="-48"/>
        <w:jc w:val="both"/>
        <w:rPr>
          <w:sz w:val="24"/>
          <w:szCs w:val="24"/>
        </w:rPr>
      </w:pPr>
      <w:r w:rsidRPr="00E50A80">
        <w:rPr>
          <w:sz w:val="24"/>
          <w:szCs w:val="24"/>
        </w:rPr>
        <w:t>Conforme Anexo I do Termo de Referência.</w:t>
      </w:r>
    </w:p>
    <w:p w:rsidR="00613EAE" w:rsidRPr="00E50A80" w:rsidRDefault="00613EAE" w:rsidP="00613EAE">
      <w:pPr>
        <w:ind w:right="-48"/>
        <w:jc w:val="both"/>
        <w:rPr>
          <w:sz w:val="24"/>
          <w:szCs w:val="24"/>
        </w:rPr>
      </w:pPr>
    </w:p>
    <w:p w:rsidR="006225BA" w:rsidRPr="00465632" w:rsidRDefault="006225BA" w:rsidP="00B54881">
      <w:pPr>
        <w:jc w:val="both"/>
        <w:rPr>
          <w:sz w:val="24"/>
          <w:szCs w:val="24"/>
        </w:rPr>
      </w:pPr>
      <w:r w:rsidRPr="00465632">
        <w:rPr>
          <w:sz w:val="24"/>
          <w:szCs w:val="24"/>
        </w:rPr>
        <w:t>A licitação será em lote, conforme tabela constante do Termo de Referência.</w:t>
      </w:r>
    </w:p>
    <w:p w:rsidR="009607AA" w:rsidRDefault="006225BA" w:rsidP="00B54881">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B54881">
      <w:pPr>
        <w:ind w:left="360" w:right="-48"/>
        <w:jc w:val="both"/>
        <w:rPr>
          <w:sz w:val="24"/>
          <w:szCs w:val="24"/>
        </w:rPr>
      </w:pP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613EAE" w:rsidRPr="00961E6F" w:rsidTr="00613EAE">
        <w:trPr>
          <w:trHeight w:val="379"/>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613EAE" w:rsidRPr="00961E6F" w:rsidTr="00613EAE">
        <w:trPr>
          <w:trHeight w:val="285"/>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613EAE" w:rsidRPr="00961E6F" w:rsidTr="00613EAE">
        <w:trPr>
          <w:trHeight w:val="345"/>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Material de Consumo</w:t>
            </w:r>
          </w:p>
        </w:tc>
      </w:tr>
      <w:tr w:rsidR="00613EAE" w:rsidRPr="00961E6F" w:rsidTr="00613EAE">
        <w:trPr>
          <w:trHeight w:val="300"/>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613EAE" w:rsidRPr="00961E6F" w:rsidRDefault="00613EAE" w:rsidP="003754CF">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sidR="003754CF">
              <w:rPr>
                <w:b/>
                <w:bCs/>
                <w:sz w:val="20"/>
                <w:szCs w:val="20"/>
              </w:rPr>
              <w:t>24</w:t>
            </w:r>
            <w:r w:rsidRPr="00961E6F">
              <w:rPr>
                <w:b/>
                <w:bCs/>
                <w:sz w:val="20"/>
                <w:szCs w:val="20"/>
              </w:rPr>
              <w:t>.00</w:t>
            </w:r>
          </w:p>
        </w:tc>
        <w:tc>
          <w:tcPr>
            <w:tcW w:w="5244" w:type="dxa"/>
          </w:tcPr>
          <w:p w:rsidR="00613EAE" w:rsidRPr="00961E6F" w:rsidRDefault="00613EAE" w:rsidP="003754CF">
            <w:pPr>
              <w:tabs>
                <w:tab w:val="left" w:pos="567"/>
              </w:tabs>
              <w:adjustRightInd w:val="0"/>
              <w:spacing w:line="360" w:lineRule="auto"/>
              <w:ind w:left="142"/>
              <w:jc w:val="both"/>
              <w:rPr>
                <w:b/>
                <w:bCs/>
                <w:sz w:val="20"/>
                <w:szCs w:val="20"/>
              </w:rPr>
            </w:pPr>
            <w:r>
              <w:rPr>
                <w:b/>
                <w:bCs/>
                <w:sz w:val="20"/>
                <w:szCs w:val="20"/>
              </w:rPr>
              <w:t xml:space="preserve">Material </w:t>
            </w:r>
            <w:r w:rsidR="003754CF">
              <w:rPr>
                <w:b/>
                <w:bCs/>
                <w:sz w:val="20"/>
                <w:szCs w:val="20"/>
              </w:rPr>
              <w:t xml:space="preserve">para manutenção de bens imóveis </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 xml:space="preserve">Especificações do produto objeto da licitação em conformidade com edital, constando preço, marca e modelo e em caso de itens específicos mediante solicitação do pregoeiro no ícone ARQ, inserção de catálogos do fabricante. “A empresa participante do certame não </w:t>
      </w:r>
      <w:r w:rsidR="006E07F5" w:rsidRPr="006E07F5">
        <w:rPr>
          <w:sz w:val="24"/>
          <w:szCs w:val="24"/>
        </w:rPr>
        <w:lastRenderedPageBreak/>
        <w:t>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 xml:space="preserve">É de exclusiva responsabilidade do usuário o sigilo da senha, bem como seu uso em </w:t>
      </w:r>
      <w:r w:rsidRPr="006E07F5">
        <w:rPr>
          <w:sz w:val="24"/>
          <w:szCs w:val="24"/>
        </w:rPr>
        <w:lastRenderedPageBreak/>
        <w:t>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 xml:space="preserve">Os licitantes encaminharão, exclusivamente por meio do sistema, CONCOMITANTEMENTE com os documentos de habilitação exigidos no edital, proposta com </w:t>
      </w:r>
      <w:r w:rsidR="006E07F5" w:rsidRPr="006E07F5">
        <w:rPr>
          <w:sz w:val="24"/>
          <w:szCs w:val="24"/>
        </w:rPr>
        <w:lastRenderedPageBreak/>
        <w:t>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 xml:space="preserve">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Pr="006E07F5">
        <w:rPr>
          <w:sz w:val="24"/>
          <w:szCs w:val="24"/>
        </w:rPr>
        <w:lastRenderedPageBreak/>
        <w:t>sobrepreço na execução do contrato.</w:t>
      </w:r>
    </w:p>
    <w:p w:rsidR="00DA2ACF" w:rsidRDefault="00DA2ACF" w:rsidP="006E07F5">
      <w:pPr>
        <w:jc w:val="both"/>
        <w:rPr>
          <w:b/>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lastRenderedPageBreak/>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 xml:space="preserve">Persistindo o empate, a proposta vencedora será sorteada pelo sistema eletrônico </w:t>
      </w:r>
      <w:r w:rsidRPr="006E07F5">
        <w:rPr>
          <w:sz w:val="24"/>
          <w:szCs w:val="24"/>
        </w:rPr>
        <w:lastRenderedPageBreak/>
        <w:t>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w:t>
      </w:r>
      <w:r w:rsidRPr="006E07F5">
        <w:rPr>
          <w:sz w:val="24"/>
          <w:szCs w:val="24"/>
        </w:rPr>
        <w:lastRenderedPageBreak/>
        <w:t>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 xml:space="preserve">Consulta Consolidada de Pessoa Jurídica do Tribunal de Contas da União </w:t>
      </w:r>
      <w:r w:rsidRPr="006E07F5">
        <w:rPr>
          <w:sz w:val="24"/>
          <w:szCs w:val="24"/>
        </w:rPr>
        <w:lastRenderedPageBreak/>
        <w:t>(https://certidoes-apf.apps.tcu.gov.br/).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lastRenderedPageBreak/>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w:t>
      </w:r>
      <w:r w:rsidR="006E07F5" w:rsidRPr="006E07F5">
        <w:rPr>
          <w:sz w:val="24"/>
          <w:szCs w:val="24"/>
        </w:rPr>
        <w:lastRenderedPageBreak/>
        <w:t>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a Autoridade competente</w:t>
      </w:r>
      <w:r w:rsidRPr="006E07F5">
        <w:rPr>
          <w:sz w:val="24"/>
          <w:szCs w:val="24"/>
        </w:rPr>
        <w:t xml:space="preserve"> , caso não haja interposição de recurso</w:t>
      </w:r>
      <w:r w:rsidR="00F46C76">
        <w:rPr>
          <w:sz w:val="24"/>
          <w:szCs w:val="24"/>
        </w:rPr>
        <w:t>.</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w:t>
      </w:r>
      <w:r w:rsidR="006E07F5" w:rsidRPr="00AD5DCB">
        <w:rPr>
          <w:sz w:val="24"/>
          <w:szCs w:val="24"/>
        </w:rPr>
        <w:lastRenderedPageBreak/>
        <w:t xml:space="preserve">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46C76">
        <w:rPr>
          <w:sz w:val="24"/>
          <w:szCs w:val="24"/>
        </w:rPr>
        <w:t>produto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F46C76">
        <w:rPr>
          <w:sz w:val="24"/>
          <w:szCs w:val="24"/>
        </w:rPr>
        <w:t>equipamentos,</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B54881">
        <w:rPr>
          <w:sz w:val="24"/>
          <w:szCs w:val="24"/>
        </w:rPr>
        <w:t xml:space="preserve"> do c</w:t>
      </w:r>
      <w:r w:rsidR="00F055C8">
        <w:rPr>
          <w:sz w:val="24"/>
          <w:szCs w:val="24"/>
        </w:rPr>
        <w:t>ontrato</w:t>
      </w:r>
      <w:r w:rsidR="00DA2ACF">
        <w:rPr>
          <w:sz w:val="24"/>
          <w:szCs w:val="24"/>
        </w:rPr>
        <w:t xml:space="preserve"> ficarão a cargo do </w:t>
      </w:r>
      <w:r w:rsidR="00DA2ACF" w:rsidRPr="00B1076E">
        <w:rPr>
          <w:sz w:val="24"/>
          <w:szCs w:val="24"/>
        </w:rPr>
        <w:t>s</w:t>
      </w:r>
      <w:r w:rsidR="00922188" w:rsidRPr="00B1076E">
        <w:rPr>
          <w:sz w:val="24"/>
          <w:szCs w:val="24"/>
        </w:rPr>
        <w:t>e</w:t>
      </w:r>
      <w:r w:rsidR="002310D8" w:rsidRPr="00B1076E">
        <w:rPr>
          <w:sz w:val="24"/>
          <w:szCs w:val="24"/>
        </w:rPr>
        <w:t xml:space="preserve">rvidor </w:t>
      </w:r>
      <w:r w:rsidR="00B1076E">
        <w:rPr>
          <w:sz w:val="24"/>
          <w:szCs w:val="24"/>
        </w:rPr>
        <w:t>Marco Antonio Meira</w:t>
      </w:r>
      <w:r w:rsidR="00CC5EDC" w:rsidRPr="00B1076E">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 xml:space="preserve">Comete infração administrativa, nos termos da Lei nº 10.520, de 2002, o </w:t>
      </w:r>
      <w:r w:rsidR="006E07F5" w:rsidRPr="006E07F5">
        <w:rPr>
          <w:sz w:val="24"/>
          <w:szCs w:val="24"/>
        </w:rPr>
        <w:lastRenderedPageBreak/>
        <w:t>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lastRenderedPageBreak/>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w:t>
      </w:r>
      <w:r w:rsidR="00E86028">
        <w:rPr>
          <w:sz w:val="24"/>
          <w:szCs w:val="24"/>
        </w:rPr>
        <w:t xml:space="preserve"> </w:t>
      </w:r>
      <w:r>
        <w:rPr>
          <w:sz w:val="24"/>
          <w:szCs w:val="24"/>
        </w:rPr>
        <w:t>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 xml:space="preserve">Todas as referências de tempo no Edital, no aviso e durante a sessão pública </w:t>
      </w:r>
      <w:r w:rsidR="006E07F5" w:rsidRPr="006E07F5">
        <w:rPr>
          <w:sz w:val="24"/>
          <w:szCs w:val="24"/>
        </w:rPr>
        <w:lastRenderedPageBreak/>
        <w:t>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66FF5">
        <w:rPr>
          <w:sz w:val="24"/>
          <w:szCs w:val="24"/>
        </w:rPr>
        <w:t>10</w:t>
      </w:r>
      <w:r w:rsidR="00E86028">
        <w:rPr>
          <w:sz w:val="24"/>
          <w:szCs w:val="24"/>
        </w:rPr>
        <w:t xml:space="preserve"> </w:t>
      </w:r>
      <w:r w:rsidR="006E07F5" w:rsidRPr="006E07F5">
        <w:rPr>
          <w:sz w:val="24"/>
          <w:szCs w:val="24"/>
        </w:rPr>
        <w:t>de</w:t>
      </w:r>
      <w:r w:rsidR="00DA2ACF">
        <w:rPr>
          <w:sz w:val="24"/>
          <w:szCs w:val="24"/>
        </w:rPr>
        <w:t xml:space="preserve"> a</w:t>
      </w:r>
      <w:r w:rsidR="002904EA">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B1076E" w:rsidRDefault="00B1076E" w:rsidP="00531B7B">
      <w:pPr>
        <w:jc w:val="center"/>
        <w:rPr>
          <w:b/>
          <w:sz w:val="24"/>
          <w:szCs w:val="24"/>
        </w:rPr>
      </w:pPr>
    </w:p>
    <w:p w:rsidR="00B1076E" w:rsidRDefault="00B1076E" w:rsidP="00531B7B">
      <w:pPr>
        <w:jc w:val="center"/>
        <w:rPr>
          <w:b/>
          <w:sz w:val="24"/>
          <w:szCs w:val="24"/>
        </w:rPr>
      </w:pPr>
    </w:p>
    <w:p w:rsidR="00B1076E" w:rsidRDefault="00B1076E" w:rsidP="00531B7B">
      <w:pPr>
        <w:jc w:val="center"/>
        <w:rPr>
          <w:b/>
          <w:sz w:val="24"/>
          <w:szCs w:val="24"/>
        </w:rPr>
      </w:pPr>
    </w:p>
    <w:p w:rsidR="00B1076E" w:rsidRDefault="00B1076E" w:rsidP="00531B7B">
      <w:pPr>
        <w:jc w:val="center"/>
        <w:rPr>
          <w:b/>
          <w:sz w:val="24"/>
          <w:szCs w:val="24"/>
        </w:rPr>
      </w:pPr>
    </w:p>
    <w:p w:rsidR="00531B7B" w:rsidRDefault="000C125E" w:rsidP="006E07F5">
      <w:pPr>
        <w:jc w:val="both"/>
        <w:rPr>
          <w:sz w:val="24"/>
          <w:szCs w:val="24"/>
        </w:rPr>
      </w:pPr>
      <w:r w:rsidRPr="000C125E">
        <w:rPr>
          <w:rFonts w:ascii="Times New Roman"/>
          <w:noProof/>
          <w:color w:val="1F497D" w:themeColor="text2"/>
          <w:sz w:val="20"/>
          <w:lang w:val="pt-BR" w:eastAsia="pt-BR"/>
        </w:rPr>
      </w:r>
      <w:r w:rsidRPr="000C125E">
        <w:rPr>
          <w:rFonts w:ascii="Times New Roman"/>
          <w:noProof/>
          <w:color w:val="1F497D" w:themeColor="text2"/>
          <w:sz w:val="20"/>
          <w:lang w:val="pt-BR" w:eastAsia="pt-BR"/>
        </w:rPr>
        <w:pict>
          <v:shape id="Caixa de texto 152" o:spid="_x0000_s1042"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" fillcolor="#a3c4ff" strokecolor="#4579b8 [3044]">
            <v:fill color2="#e5eeff" rotate="t" angle="180" colors="0 #a3c4ff;22938f #bfd5ff;1 #e5eeff" focus="100%" type="gradient"/>
            <v:shadow on="t" color="black" opacity="24903f" origin=",.5" offset="0,.55556mm"/>
            <v:textbox inset="0,0,0,0">
              <w:txbxContent>
                <w:p w:rsidR="000F6BB5" w:rsidRPr="00685181" w:rsidRDefault="000F6BB5"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F07FBD" w:rsidRDefault="00432D3B" w:rsidP="00432D3B">
      <w:pPr>
        <w:jc w:val="center"/>
        <w:rPr>
          <w:b/>
          <w:sz w:val="24"/>
          <w:szCs w:val="24"/>
        </w:rPr>
      </w:pPr>
      <w:r w:rsidRPr="00531B7B">
        <w:rPr>
          <w:b/>
          <w:sz w:val="24"/>
          <w:szCs w:val="24"/>
        </w:rPr>
        <w:t>TERMO DE REFERÊNCIA</w:t>
      </w:r>
    </w:p>
    <w:p w:rsidR="003754CF" w:rsidRDefault="003754CF" w:rsidP="003754CF">
      <w:pPr>
        <w:pStyle w:val="ParagraphStyle"/>
        <w:spacing w:before="240" w:line="264" w:lineRule="auto"/>
        <w:ind w:firstLine="705"/>
        <w:jc w:val="both"/>
        <w:rPr>
          <w:color w:val="000000"/>
          <w:sz w:val="22"/>
          <w:szCs w:val="22"/>
        </w:rPr>
      </w:pPr>
      <w:r>
        <w:rPr>
          <w:sz w:val="22"/>
          <w:szCs w:val="22"/>
        </w:rPr>
        <w:t>AQUISIÇÃO DE</w:t>
      </w:r>
      <w:r>
        <w:rPr>
          <w:b/>
          <w:bCs/>
          <w:sz w:val="22"/>
          <w:szCs w:val="22"/>
        </w:rPr>
        <w:t xml:space="preserve"> TUBULAÇÃO, CONEXÕES E VÁLVULAS, </w:t>
      </w:r>
      <w:r w:rsidRPr="00717CE4">
        <w:rPr>
          <w:sz w:val="22"/>
          <w:szCs w:val="22"/>
        </w:rPr>
        <w:t>NECESSÁRIOS À IMPLEMENTAÇÃO DA ADUTORA</w:t>
      </w:r>
      <w:r>
        <w:rPr>
          <w:sz w:val="22"/>
          <w:szCs w:val="22"/>
        </w:rPr>
        <w:t xml:space="preserve"> DE RECALQUE</w:t>
      </w:r>
      <w:r w:rsidRPr="00717CE4">
        <w:rPr>
          <w:sz w:val="22"/>
          <w:szCs w:val="22"/>
        </w:rPr>
        <w:t>, REDE DE DISTRIBUIÇÃO DE ÁGUA E REFORÇO R2/R3, CORRESPONDENTE ÀS INTERVENÇÕES I, II E III DO ESTUDO DE VIABILIDADE TÉCNICA, ECONÔMICA E AMBIENTAL DA ADUTORA ALTO LAGOÃO/VILA EDITH.</w:t>
      </w:r>
    </w:p>
    <w:p w:rsidR="003754CF" w:rsidRDefault="003754CF" w:rsidP="003754CF">
      <w:pPr>
        <w:pStyle w:val="ParagraphStyle"/>
        <w:widowControl/>
        <w:numPr>
          <w:ilvl w:val="0"/>
          <w:numId w:val="43"/>
        </w:numPr>
        <w:spacing w:before="240" w:line="264" w:lineRule="auto"/>
        <w:jc w:val="both"/>
        <w:rPr>
          <w:sz w:val="22"/>
          <w:szCs w:val="22"/>
        </w:rPr>
      </w:pPr>
      <w:r>
        <w:rPr>
          <w:sz w:val="22"/>
          <w:szCs w:val="22"/>
        </w:rPr>
        <w:t xml:space="preserve">Os produtos deverão ser de qualidade, devendo respeitar as características mínimas exigidas </w:t>
      </w:r>
      <w:r>
        <w:rPr>
          <w:sz w:val="22"/>
          <w:szCs w:val="22"/>
          <w:lang w:val="pt-BR"/>
        </w:rPr>
        <w:t xml:space="preserve">no </w:t>
      </w:r>
      <w:r>
        <w:rPr>
          <w:sz w:val="22"/>
          <w:szCs w:val="22"/>
        </w:rPr>
        <w:t>Edital</w:t>
      </w:r>
      <w:r>
        <w:rPr>
          <w:sz w:val="22"/>
          <w:szCs w:val="22"/>
          <w:lang w:val="pt-BR"/>
        </w:rPr>
        <w:t>,</w:t>
      </w:r>
      <w:r>
        <w:rPr>
          <w:sz w:val="22"/>
          <w:szCs w:val="22"/>
        </w:rPr>
        <w:t xml:space="preserve"> para atendimento à descrição constante no mesmo</w:t>
      </w:r>
      <w:r>
        <w:rPr>
          <w:sz w:val="22"/>
          <w:szCs w:val="22"/>
          <w:lang w:val="pt-BR"/>
        </w:rPr>
        <w:t>.</w:t>
      </w:r>
    </w:p>
    <w:p w:rsidR="00CC5EDC" w:rsidRPr="00312123" w:rsidRDefault="003754CF" w:rsidP="00312123">
      <w:pPr>
        <w:pStyle w:val="ParagraphStyle"/>
        <w:widowControl/>
        <w:numPr>
          <w:ilvl w:val="0"/>
          <w:numId w:val="43"/>
        </w:numPr>
        <w:spacing w:line="264" w:lineRule="auto"/>
        <w:ind w:firstLine="426"/>
        <w:jc w:val="center"/>
        <w:rPr>
          <w:b/>
        </w:rPr>
      </w:pPr>
      <w:r>
        <w:rPr>
          <w:sz w:val="22"/>
          <w:szCs w:val="22"/>
        </w:rPr>
        <w:t>Entregar os produtos devidamente embalados, de forma a não serem danificados durante a operação de transporte de carga e descarga.</w:t>
      </w:r>
    </w:p>
    <w:p w:rsidR="00CC5EDC" w:rsidRDefault="00CC5EDC" w:rsidP="00432D3B">
      <w:pPr>
        <w:jc w:val="center"/>
        <w:rPr>
          <w:b/>
          <w:sz w:val="24"/>
          <w:szCs w:val="24"/>
        </w:rPr>
      </w:pPr>
    </w:p>
    <w:p w:rsidR="003754CF" w:rsidRDefault="003754CF" w:rsidP="00432D3B">
      <w:pPr>
        <w:jc w:val="center"/>
        <w:rPr>
          <w:b/>
          <w:sz w:val="24"/>
          <w:szCs w:val="24"/>
        </w:rPr>
      </w:pPr>
    </w:p>
    <w:tbl>
      <w:tblPr>
        <w:tblStyle w:val="Tabelacomgrade"/>
        <w:tblW w:w="10314" w:type="dxa"/>
        <w:tblLook w:val="04A0"/>
      </w:tblPr>
      <w:tblGrid>
        <w:gridCol w:w="646"/>
        <w:gridCol w:w="4565"/>
        <w:gridCol w:w="1134"/>
        <w:gridCol w:w="709"/>
        <w:gridCol w:w="1418"/>
        <w:gridCol w:w="1842"/>
      </w:tblGrid>
      <w:tr w:rsidR="00312123" w:rsidRPr="00312123" w:rsidTr="00312123">
        <w:trPr>
          <w:trHeight w:val="720"/>
        </w:trPr>
        <w:tc>
          <w:tcPr>
            <w:tcW w:w="646" w:type="dxa"/>
            <w:noWrap/>
            <w:vAlign w:val="center"/>
            <w:hideMark/>
          </w:tcPr>
          <w:p w:rsidR="00312123" w:rsidRPr="00312123" w:rsidRDefault="00312123" w:rsidP="00117CD0">
            <w:pPr>
              <w:jc w:val="center"/>
              <w:rPr>
                <w:b/>
                <w:bCs/>
                <w:color w:val="000000"/>
                <w:sz w:val="16"/>
                <w:szCs w:val="16"/>
              </w:rPr>
            </w:pPr>
            <w:r w:rsidRPr="00312123">
              <w:rPr>
                <w:b/>
                <w:bCs/>
                <w:color w:val="000000"/>
                <w:sz w:val="16"/>
                <w:szCs w:val="16"/>
              </w:rPr>
              <w:t>ITEM</w:t>
            </w:r>
          </w:p>
        </w:tc>
        <w:tc>
          <w:tcPr>
            <w:tcW w:w="4565" w:type="dxa"/>
            <w:noWrap/>
            <w:vAlign w:val="center"/>
            <w:hideMark/>
          </w:tcPr>
          <w:p w:rsidR="00312123" w:rsidRPr="00312123" w:rsidRDefault="00312123" w:rsidP="00117CD0">
            <w:pPr>
              <w:jc w:val="center"/>
              <w:rPr>
                <w:b/>
                <w:bCs/>
                <w:color w:val="000000"/>
                <w:sz w:val="16"/>
                <w:szCs w:val="16"/>
              </w:rPr>
            </w:pPr>
            <w:r w:rsidRPr="00312123">
              <w:rPr>
                <w:b/>
                <w:bCs/>
                <w:color w:val="000000"/>
                <w:sz w:val="16"/>
                <w:szCs w:val="16"/>
              </w:rPr>
              <w:t>DESCRIÇÃO</w:t>
            </w:r>
          </w:p>
        </w:tc>
        <w:tc>
          <w:tcPr>
            <w:tcW w:w="1134" w:type="dxa"/>
            <w:noWrap/>
            <w:vAlign w:val="center"/>
            <w:hideMark/>
          </w:tcPr>
          <w:p w:rsidR="00312123" w:rsidRPr="00312123" w:rsidRDefault="00312123" w:rsidP="00117CD0">
            <w:pPr>
              <w:jc w:val="center"/>
              <w:rPr>
                <w:b/>
                <w:bCs/>
                <w:color w:val="000000"/>
                <w:sz w:val="16"/>
                <w:szCs w:val="16"/>
              </w:rPr>
            </w:pPr>
            <w:r w:rsidRPr="00312123">
              <w:rPr>
                <w:b/>
                <w:bCs/>
                <w:color w:val="000000"/>
                <w:sz w:val="16"/>
                <w:szCs w:val="16"/>
              </w:rPr>
              <w:t>QTDE</w:t>
            </w:r>
          </w:p>
        </w:tc>
        <w:tc>
          <w:tcPr>
            <w:tcW w:w="709" w:type="dxa"/>
            <w:noWrap/>
            <w:vAlign w:val="center"/>
            <w:hideMark/>
          </w:tcPr>
          <w:p w:rsidR="00312123" w:rsidRPr="00312123" w:rsidRDefault="00312123" w:rsidP="00117CD0">
            <w:pPr>
              <w:jc w:val="center"/>
              <w:rPr>
                <w:b/>
                <w:bCs/>
                <w:color w:val="000000"/>
                <w:sz w:val="16"/>
                <w:szCs w:val="16"/>
              </w:rPr>
            </w:pPr>
            <w:r w:rsidRPr="00312123">
              <w:rPr>
                <w:b/>
                <w:bCs/>
                <w:color w:val="000000"/>
                <w:sz w:val="16"/>
                <w:szCs w:val="16"/>
              </w:rPr>
              <w:t>UNID.</w:t>
            </w:r>
          </w:p>
        </w:tc>
        <w:tc>
          <w:tcPr>
            <w:tcW w:w="1418" w:type="dxa"/>
            <w:vAlign w:val="center"/>
            <w:hideMark/>
          </w:tcPr>
          <w:p w:rsidR="00312123" w:rsidRPr="00312123" w:rsidRDefault="00312123" w:rsidP="00117CD0">
            <w:pPr>
              <w:jc w:val="center"/>
              <w:rPr>
                <w:b/>
                <w:bCs/>
                <w:color w:val="000000"/>
                <w:sz w:val="16"/>
                <w:szCs w:val="16"/>
              </w:rPr>
            </w:pPr>
            <w:r w:rsidRPr="00312123">
              <w:rPr>
                <w:b/>
                <w:bCs/>
                <w:color w:val="000000"/>
                <w:sz w:val="16"/>
                <w:szCs w:val="16"/>
              </w:rPr>
              <w:t>CUSTO UNIT.</w:t>
            </w:r>
          </w:p>
          <w:p w:rsidR="00312123" w:rsidRPr="00312123" w:rsidRDefault="00312123" w:rsidP="00117CD0">
            <w:pPr>
              <w:jc w:val="center"/>
              <w:rPr>
                <w:b/>
                <w:bCs/>
                <w:color w:val="000000"/>
                <w:sz w:val="16"/>
                <w:szCs w:val="16"/>
              </w:rPr>
            </w:pPr>
            <w:r w:rsidRPr="00312123">
              <w:rPr>
                <w:b/>
                <w:bCs/>
                <w:color w:val="000000"/>
                <w:sz w:val="16"/>
                <w:szCs w:val="16"/>
              </w:rPr>
              <w:t>(R$)</w:t>
            </w:r>
          </w:p>
        </w:tc>
        <w:tc>
          <w:tcPr>
            <w:tcW w:w="1842" w:type="dxa"/>
            <w:vAlign w:val="center"/>
            <w:hideMark/>
          </w:tcPr>
          <w:p w:rsidR="00312123" w:rsidRPr="00312123" w:rsidRDefault="00312123" w:rsidP="00117CD0">
            <w:pPr>
              <w:jc w:val="center"/>
              <w:rPr>
                <w:b/>
                <w:bCs/>
                <w:color w:val="000000"/>
                <w:sz w:val="16"/>
                <w:szCs w:val="16"/>
              </w:rPr>
            </w:pPr>
            <w:r w:rsidRPr="00312123">
              <w:rPr>
                <w:b/>
                <w:bCs/>
                <w:color w:val="000000"/>
                <w:sz w:val="16"/>
                <w:szCs w:val="16"/>
              </w:rPr>
              <w:t>PREÇO TOTAL (R$)</w:t>
            </w:r>
          </w:p>
        </w:tc>
      </w:tr>
      <w:tr w:rsidR="00312123" w:rsidRPr="00312123" w:rsidTr="00312123">
        <w:trPr>
          <w:trHeight w:val="30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01</w:t>
            </w:r>
          </w:p>
        </w:tc>
        <w:tc>
          <w:tcPr>
            <w:tcW w:w="4565" w:type="dxa"/>
            <w:hideMark/>
          </w:tcPr>
          <w:p w:rsidR="00312123" w:rsidRPr="00312123" w:rsidRDefault="00312123" w:rsidP="00117CD0">
            <w:pPr>
              <w:rPr>
                <w:b/>
                <w:color w:val="000000"/>
                <w:sz w:val="16"/>
                <w:szCs w:val="16"/>
              </w:rPr>
            </w:pPr>
            <w:r w:rsidRPr="00312123">
              <w:rPr>
                <w:b/>
                <w:color w:val="000000"/>
                <w:sz w:val="16"/>
                <w:szCs w:val="16"/>
              </w:rPr>
              <w:t xml:space="preserve">TUBO PVC DEFOFO, JEI, 1 MPA, DN 100 MM, PARA REDE DE AGUA (NBR 7665)                                                                                                                                                                                                                                                                                                                                                                                                                                      </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4.650,00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M</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38,41</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178.606,50</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02</w:t>
            </w:r>
          </w:p>
        </w:tc>
        <w:tc>
          <w:tcPr>
            <w:tcW w:w="4565" w:type="dxa"/>
            <w:hideMark/>
          </w:tcPr>
          <w:p w:rsidR="00312123" w:rsidRPr="00312123" w:rsidRDefault="00312123" w:rsidP="00117CD0">
            <w:pPr>
              <w:rPr>
                <w:b/>
                <w:color w:val="000000"/>
                <w:sz w:val="16"/>
                <w:szCs w:val="16"/>
              </w:rPr>
            </w:pPr>
            <w:r w:rsidRPr="00312123">
              <w:rPr>
                <w:b/>
                <w:color w:val="000000"/>
                <w:sz w:val="16"/>
                <w:szCs w:val="16"/>
              </w:rPr>
              <w:t>CURVA 90º COM BOLSAS JE2GS FERRO FUNDIDO DN=100 MM * (13,20 KG) PINTURA BETUMINOSA E ANÉIS DE BORRACHA INCLUSOS NBR 7675 PARA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15,00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348,13</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5.221,95</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03</w:t>
            </w:r>
          </w:p>
        </w:tc>
        <w:tc>
          <w:tcPr>
            <w:tcW w:w="4565" w:type="dxa"/>
            <w:hideMark/>
          </w:tcPr>
          <w:p w:rsidR="00312123" w:rsidRPr="00312123" w:rsidRDefault="00312123" w:rsidP="00117CD0">
            <w:pPr>
              <w:rPr>
                <w:b/>
                <w:color w:val="000000"/>
                <w:sz w:val="16"/>
                <w:szCs w:val="16"/>
              </w:rPr>
            </w:pPr>
            <w:r w:rsidRPr="00312123">
              <w:rPr>
                <w:b/>
                <w:color w:val="000000"/>
                <w:sz w:val="16"/>
                <w:szCs w:val="16"/>
              </w:rPr>
              <w:t>CURVA 90º COM FLANGES PN10/16 FERRO FUNDIDO DN=100 MM * (11,00 KG) PINTURA BETUMINOSA - ACESSÓRIOS NÃO INCLUSOS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4,00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420,22</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1.680,88</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04</w:t>
            </w:r>
          </w:p>
        </w:tc>
        <w:tc>
          <w:tcPr>
            <w:tcW w:w="4565" w:type="dxa"/>
            <w:hideMark/>
          </w:tcPr>
          <w:p w:rsidR="00312123" w:rsidRPr="00312123" w:rsidRDefault="00312123" w:rsidP="00117CD0">
            <w:pPr>
              <w:rPr>
                <w:b/>
                <w:color w:val="000000"/>
                <w:sz w:val="16"/>
                <w:szCs w:val="16"/>
              </w:rPr>
            </w:pPr>
            <w:r w:rsidRPr="00312123">
              <w:rPr>
                <w:b/>
                <w:color w:val="000000"/>
                <w:sz w:val="16"/>
                <w:szCs w:val="16"/>
              </w:rPr>
              <w:t>CURVA 45º COM BOLSAS JE2GS FERRO FUNDIDO DN=100 MM * (12,90 KG) PINTURA BETUMINOSA E ANÉIS DE BORRACHA INCLUSOS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4,00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279,80</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1.119,20</w:t>
            </w:r>
          </w:p>
        </w:tc>
      </w:tr>
      <w:tr w:rsidR="00312123" w:rsidRPr="00312123" w:rsidTr="00312123">
        <w:trPr>
          <w:trHeight w:val="24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05</w:t>
            </w:r>
          </w:p>
        </w:tc>
        <w:tc>
          <w:tcPr>
            <w:tcW w:w="4565" w:type="dxa"/>
            <w:hideMark/>
          </w:tcPr>
          <w:p w:rsidR="00312123" w:rsidRPr="00312123" w:rsidRDefault="00312123" w:rsidP="00117CD0">
            <w:pPr>
              <w:rPr>
                <w:b/>
                <w:color w:val="000000"/>
                <w:sz w:val="16"/>
                <w:szCs w:val="16"/>
              </w:rPr>
            </w:pPr>
            <w:r w:rsidRPr="00312123">
              <w:rPr>
                <w:b/>
                <w:color w:val="000000"/>
                <w:sz w:val="16"/>
                <w:szCs w:val="16"/>
              </w:rPr>
              <w:t>CURVA 22º30' COM BOLSAS JE2GS FERRO FUNDIDO DN=100 MM * (11,40 KG) PINTURA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10,00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240,19</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2.401,90</w:t>
            </w:r>
          </w:p>
        </w:tc>
      </w:tr>
      <w:tr w:rsidR="00312123" w:rsidRPr="00312123" w:rsidTr="00312123">
        <w:trPr>
          <w:trHeight w:val="27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06</w:t>
            </w:r>
          </w:p>
        </w:tc>
        <w:tc>
          <w:tcPr>
            <w:tcW w:w="4565" w:type="dxa"/>
            <w:hideMark/>
          </w:tcPr>
          <w:p w:rsidR="00312123" w:rsidRPr="00312123" w:rsidRDefault="00312123" w:rsidP="00117CD0">
            <w:pPr>
              <w:rPr>
                <w:b/>
                <w:color w:val="000000"/>
                <w:sz w:val="16"/>
                <w:szCs w:val="16"/>
              </w:rPr>
            </w:pPr>
            <w:r w:rsidRPr="00312123">
              <w:rPr>
                <w:b/>
                <w:color w:val="000000"/>
                <w:sz w:val="16"/>
                <w:szCs w:val="16"/>
              </w:rPr>
              <w:t>CURVA 11º15' COM BOLSAS JE2GS FERRO FUNDIDO DN=100 MM * (10,80 KG) PINTURA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10,00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241,58</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2.415,80</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07</w:t>
            </w:r>
          </w:p>
        </w:tc>
        <w:tc>
          <w:tcPr>
            <w:tcW w:w="4565" w:type="dxa"/>
            <w:hideMark/>
          </w:tcPr>
          <w:p w:rsidR="00312123" w:rsidRPr="00312123" w:rsidRDefault="00312123" w:rsidP="00117CD0">
            <w:pPr>
              <w:rPr>
                <w:b/>
                <w:color w:val="000000"/>
                <w:sz w:val="16"/>
                <w:szCs w:val="16"/>
              </w:rPr>
            </w:pPr>
            <w:r w:rsidRPr="00312123">
              <w:rPr>
                <w:b/>
                <w:color w:val="000000"/>
                <w:sz w:val="16"/>
                <w:szCs w:val="16"/>
              </w:rPr>
              <w:t>TÊ COM BOLSAS JE2GS FERRO FUNDIDO DN=100 X 100 MM * (18,40 KG) PINTURA BETUMINOSA, ANÉIS DE BORRACHA INCLUSOS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4,00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445,88</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1.783,52</w:t>
            </w:r>
          </w:p>
        </w:tc>
      </w:tr>
      <w:tr w:rsidR="00312123" w:rsidRPr="00312123" w:rsidTr="00312123">
        <w:trPr>
          <w:trHeight w:val="435"/>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08</w:t>
            </w:r>
          </w:p>
        </w:tc>
        <w:tc>
          <w:tcPr>
            <w:tcW w:w="4565" w:type="dxa"/>
            <w:hideMark/>
          </w:tcPr>
          <w:p w:rsidR="00312123" w:rsidRPr="00312123" w:rsidRDefault="00312123" w:rsidP="00117CD0">
            <w:pPr>
              <w:rPr>
                <w:b/>
                <w:color w:val="000000"/>
                <w:sz w:val="16"/>
                <w:szCs w:val="16"/>
              </w:rPr>
            </w:pPr>
            <w:r w:rsidRPr="00312123">
              <w:rPr>
                <w:b/>
                <w:color w:val="000000"/>
                <w:sz w:val="16"/>
                <w:szCs w:val="16"/>
              </w:rPr>
              <w:t>EXTREMIDADE BOLSA JE2GS - FLANGE PN10/16 FERRO FUNDIDO DN=100 MM L=130 MM * (9,80 KG) PINTURA BETUMINOSA - INCLUSO ANEL DE BORRACHA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10,00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320,54</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3.205,40</w:t>
            </w:r>
          </w:p>
        </w:tc>
      </w:tr>
      <w:tr w:rsidR="00312123" w:rsidRPr="00312123" w:rsidTr="00312123">
        <w:trPr>
          <w:trHeight w:val="435"/>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09</w:t>
            </w:r>
          </w:p>
        </w:tc>
        <w:tc>
          <w:tcPr>
            <w:tcW w:w="4565" w:type="dxa"/>
            <w:hideMark/>
          </w:tcPr>
          <w:p w:rsidR="00312123" w:rsidRPr="00312123" w:rsidRDefault="00312123" w:rsidP="00117CD0">
            <w:pPr>
              <w:rPr>
                <w:b/>
                <w:color w:val="000000"/>
                <w:sz w:val="16"/>
                <w:szCs w:val="16"/>
              </w:rPr>
            </w:pPr>
            <w:r w:rsidRPr="00312123">
              <w:rPr>
                <w:b/>
                <w:color w:val="000000"/>
                <w:sz w:val="16"/>
                <w:szCs w:val="16"/>
              </w:rPr>
              <w:t>EXTREMIDADE PONTA - FLANGE PN10/16 E ABA DE VEDAÇÃO FERRO FUNDIDO DN=100  MM L=700MM * (21,00 KG) PINTURA BETUMINOSA - ACESSÓRIOS NÃO INCLUSOS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767,92</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767,92</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10</w:t>
            </w:r>
          </w:p>
        </w:tc>
        <w:tc>
          <w:tcPr>
            <w:tcW w:w="4565" w:type="dxa"/>
            <w:hideMark/>
          </w:tcPr>
          <w:p w:rsidR="00312123" w:rsidRPr="00312123" w:rsidRDefault="00312123" w:rsidP="00117CD0">
            <w:pPr>
              <w:rPr>
                <w:b/>
                <w:color w:val="000000"/>
                <w:sz w:val="16"/>
                <w:szCs w:val="16"/>
              </w:rPr>
            </w:pPr>
            <w:r w:rsidRPr="00312123">
              <w:rPr>
                <w:b/>
                <w:color w:val="000000"/>
                <w:sz w:val="16"/>
                <w:szCs w:val="16"/>
              </w:rPr>
              <w:t>JUNTA GIBAULT FERRO FUNDIDO DN=100 MM * (5,20 KG) PINTURA BETUMINOSA - ACESSÓRIOS INCLUSOS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10,00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403,35</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4.033,50</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11</w:t>
            </w:r>
          </w:p>
        </w:tc>
        <w:tc>
          <w:tcPr>
            <w:tcW w:w="4565" w:type="dxa"/>
            <w:hideMark/>
          </w:tcPr>
          <w:p w:rsidR="00312123" w:rsidRPr="00312123" w:rsidRDefault="00312123" w:rsidP="00117CD0">
            <w:pPr>
              <w:rPr>
                <w:b/>
                <w:color w:val="000000"/>
                <w:sz w:val="16"/>
                <w:szCs w:val="16"/>
              </w:rPr>
            </w:pPr>
            <w:r w:rsidRPr="00312123">
              <w:rPr>
                <w:b/>
                <w:color w:val="000000"/>
                <w:sz w:val="16"/>
                <w:szCs w:val="16"/>
              </w:rPr>
              <w:t>VÁLVULA GAVETA C/BOLSAS JGS FERRO FUNDIDO DN=100 MM (19,00 KG), ACION. VOLANTE, CUNHA DE BORRACHA, PINTURA EPÓXI EM PÓ NBR 14968 ÁGUA/ESGOTO</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4,00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741,63</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2.966,52</w:t>
            </w:r>
          </w:p>
        </w:tc>
      </w:tr>
      <w:tr w:rsidR="00312123" w:rsidRPr="00312123" w:rsidTr="00312123">
        <w:trPr>
          <w:trHeight w:val="465"/>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12</w:t>
            </w:r>
          </w:p>
        </w:tc>
        <w:tc>
          <w:tcPr>
            <w:tcW w:w="4565" w:type="dxa"/>
            <w:hideMark/>
          </w:tcPr>
          <w:p w:rsidR="00312123" w:rsidRPr="00312123" w:rsidRDefault="00312123" w:rsidP="00117CD0">
            <w:pPr>
              <w:rPr>
                <w:b/>
                <w:color w:val="000000"/>
                <w:sz w:val="16"/>
                <w:szCs w:val="16"/>
              </w:rPr>
            </w:pPr>
            <w:r w:rsidRPr="00312123">
              <w:rPr>
                <w:b/>
                <w:color w:val="000000"/>
                <w:sz w:val="16"/>
                <w:szCs w:val="16"/>
              </w:rPr>
              <w:t>VÁLVULA GAVETA C/BOLSAS JGS FERRO FUNDIDO DN=100 MM (19,00 KG), ACION. CABEÇOTE, CUNHA DE BORRACHA, PINTURA EPÓXI EM PÓ NBR 14968 ÁGUA/ESGOTO</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3,00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707,10</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2.121,30</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13</w:t>
            </w:r>
          </w:p>
        </w:tc>
        <w:tc>
          <w:tcPr>
            <w:tcW w:w="4565" w:type="dxa"/>
            <w:hideMark/>
          </w:tcPr>
          <w:p w:rsidR="00312123" w:rsidRPr="00312123" w:rsidRDefault="00312123" w:rsidP="00117CD0">
            <w:pPr>
              <w:rPr>
                <w:b/>
                <w:color w:val="000000"/>
                <w:sz w:val="16"/>
                <w:szCs w:val="16"/>
              </w:rPr>
            </w:pPr>
            <w:r w:rsidRPr="00312123">
              <w:rPr>
                <w:b/>
                <w:color w:val="000000"/>
                <w:sz w:val="16"/>
                <w:szCs w:val="16"/>
              </w:rPr>
              <w:t>VÁLVULA REDUTORA DE PRESSÃO (VRP) COM FLANGES PN16 FERRO FUNDIDO DN=100 MM TIPO GLOBO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2,00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5.200,00</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10.400,00</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14</w:t>
            </w:r>
          </w:p>
        </w:tc>
        <w:tc>
          <w:tcPr>
            <w:tcW w:w="4565" w:type="dxa"/>
            <w:hideMark/>
          </w:tcPr>
          <w:p w:rsidR="00312123" w:rsidRPr="00312123" w:rsidRDefault="00312123" w:rsidP="00117CD0">
            <w:pPr>
              <w:rPr>
                <w:b/>
                <w:color w:val="000000"/>
                <w:sz w:val="16"/>
                <w:szCs w:val="16"/>
              </w:rPr>
            </w:pPr>
            <w:r w:rsidRPr="00312123">
              <w:rPr>
                <w:b/>
                <w:color w:val="000000"/>
                <w:sz w:val="16"/>
                <w:szCs w:val="16"/>
              </w:rPr>
              <w:t>VÁLVULA RETENÇÃO WAFER PN10/16 FERRO FUNDIDO DN=100 MM FECH. RÁPIDO AXIAL, OBT. POLIURETANO, PINTURA EPÓXI NBR 7675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2,00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1.553,00</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3.106,00</w:t>
            </w:r>
          </w:p>
        </w:tc>
      </w:tr>
      <w:tr w:rsidR="00312123" w:rsidRPr="00312123" w:rsidTr="00312123">
        <w:trPr>
          <w:trHeight w:val="450"/>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lastRenderedPageBreak/>
              <w:t>15</w:t>
            </w:r>
          </w:p>
        </w:tc>
        <w:tc>
          <w:tcPr>
            <w:tcW w:w="4565" w:type="dxa"/>
            <w:hideMark/>
          </w:tcPr>
          <w:p w:rsidR="00312123" w:rsidRPr="00312123" w:rsidRDefault="00312123" w:rsidP="00117CD0">
            <w:pPr>
              <w:rPr>
                <w:b/>
                <w:color w:val="000000"/>
                <w:sz w:val="16"/>
                <w:szCs w:val="16"/>
              </w:rPr>
            </w:pPr>
            <w:r w:rsidRPr="00312123">
              <w:rPr>
                <w:b/>
                <w:color w:val="000000"/>
                <w:sz w:val="16"/>
                <w:szCs w:val="16"/>
              </w:rPr>
              <w:t>VENTOSA TRÍPLICE FUNÇÃO C/FLANGES PN10/16 FERRO FUNDIDO DN=100 MM PINTURA EPÓXI NTS 322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2,00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2.150,00</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4.300,00</w:t>
            </w:r>
          </w:p>
        </w:tc>
      </w:tr>
      <w:tr w:rsidR="00312123" w:rsidRPr="00312123" w:rsidTr="00312123">
        <w:trPr>
          <w:trHeight w:val="675"/>
        </w:trPr>
        <w:tc>
          <w:tcPr>
            <w:tcW w:w="646" w:type="dxa"/>
            <w:noWrap/>
            <w:vAlign w:val="center"/>
          </w:tcPr>
          <w:p w:rsidR="00312123" w:rsidRPr="00312123" w:rsidRDefault="00312123" w:rsidP="00117CD0">
            <w:pPr>
              <w:jc w:val="center"/>
              <w:rPr>
                <w:b/>
                <w:color w:val="000000"/>
                <w:sz w:val="16"/>
                <w:szCs w:val="16"/>
              </w:rPr>
            </w:pPr>
            <w:r w:rsidRPr="00312123">
              <w:rPr>
                <w:b/>
                <w:color w:val="000000"/>
                <w:sz w:val="16"/>
                <w:szCs w:val="16"/>
              </w:rPr>
              <w:t>16</w:t>
            </w:r>
          </w:p>
        </w:tc>
        <w:tc>
          <w:tcPr>
            <w:tcW w:w="4565" w:type="dxa"/>
            <w:hideMark/>
          </w:tcPr>
          <w:p w:rsidR="00312123" w:rsidRPr="00312123" w:rsidRDefault="00312123" w:rsidP="00117CD0">
            <w:pPr>
              <w:rPr>
                <w:b/>
                <w:color w:val="000000"/>
                <w:sz w:val="16"/>
                <w:szCs w:val="16"/>
              </w:rPr>
            </w:pPr>
            <w:r w:rsidRPr="00312123">
              <w:rPr>
                <w:b/>
                <w:color w:val="000000"/>
                <w:sz w:val="16"/>
                <w:szCs w:val="16"/>
              </w:rPr>
              <w:t>VÁLVULA CONTROLADORA DE NÍVEL MÍNIMO E MÁXIMO DE RESERVATÓRIO, DN=100MM, CORPO TIPO GLOBO Y EM FERRO FUNDIDO DUCTIL, EXTREMIDADES FLANGEADAS, PN10/16/25, PINTURA EM EPÓXI ÁGUA</w:t>
            </w:r>
          </w:p>
        </w:tc>
        <w:tc>
          <w:tcPr>
            <w:tcW w:w="1134"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1,00</w:t>
            </w:r>
          </w:p>
        </w:tc>
        <w:tc>
          <w:tcPr>
            <w:tcW w:w="709" w:type="dxa"/>
            <w:noWrap/>
            <w:vAlign w:val="center"/>
            <w:hideMark/>
          </w:tcPr>
          <w:p w:rsidR="00312123" w:rsidRPr="00312123" w:rsidRDefault="00312123" w:rsidP="00117CD0">
            <w:pPr>
              <w:jc w:val="center"/>
              <w:rPr>
                <w:b/>
                <w:color w:val="000000"/>
                <w:sz w:val="16"/>
                <w:szCs w:val="16"/>
              </w:rPr>
            </w:pPr>
            <w:r w:rsidRPr="00312123">
              <w:rPr>
                <w:b/>
                <w:color w:val="000000"/>
                <w:sz w:val="16"/>
                <w:szCs w:val="16"/>
              </w:rPr>
              <w:t>UN</w:t>
            </w:r>
          </w:p>
        </w:tc>
        <w:tc>
          <w:tcPr>
            <w:tcW w:w="1418"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11.801,48</w:t>
            </w:r>
          </w:p>
        </w:tc>
        <w:tc>
          <w:tcPr>
            <w:tcW w:w="1842" w:type="dxa"/>
            <w:noWrap/>
            <w:vAlign w:val="center"/>
            <w:hideMark/>
          </w:tcPr>
          <w:p w:rsidR="00312123" w:rsidRPr="00312123" w:rsidRDefault="00312123" w:rsidP="00117CD0">
            <w:pPr>
              <w:jc w:val="center"/>
              <w:rPr>
                <w:b/>
                <w:color w:val="000000"/>
                <w:sz w:val="16"/>
                <w:szCs w:val="16"/>
              </w:rPr>
            </w:pPr>
            <w:r>
              <w:rPr>
                <w:b/>
                <w:color w:val="000000"/>
                <w:sz w:val="16"/>
                <w:szCs w:val="16"/>
              </w:rPr>
              <w:t xml:space="preserve">R$ </w:t>
            </w:r>
            <w:r w:rsidRPr="00312123">
              <w:rPr>
                <w:b/>
                <w:color w:val="000000"/>
                <w:sz w:val="16"/>
                <w:szCs w:val="16"/>
              </w:rPr>
              <w:t>11.801,48</w:t>
            </w:r>
          </w:p>
        </w:tc>
      </w:tr>
      <w:tr w:rsidR="00312123" w:rsidRPr="00312123" w:rsidTr="00312123">
        <w:trPr>
          <w:trHeight w:val="675"/>
        </w:trPr>
        <w:tc>
          <w:tcPr>
            <w:tcW w:w="646" w:type="dxa"/>
            <w:noWrap/>
            <w:vAlign w:val="center"/>
          </w:tcPr>
          <w:p w:rsidR="00312123" w:rsidRPr="00312123" w:rsidRDefault="00312123" w:rsidP="00117CD0">
            <w:pPr>
              <w:jc w:val="center"/>
              <w:rPr>
                <w:b/>
                <w:color w:val="000000"/>
                <w:sz w:val="16"/>
                <w:szCs w:val="16"/>
              </w:rPr>
            </w:pPr>
          </w:p>
        </w:tc>
        <w:tc>
          <w:tcPr>
            <w:tcW w:w="4565" w:type="dxa"/>
          </w:tcPr>
          <w:p w:rsidR="00312123" w:rsidRPr="00312123" w:rsidRDefault="00312123" w:rsidP="00117CD0">
            <w:pPr>
              <w:rPr>
                <w:b/>
                <w:color w:val="000000"/>
                <w:sz w:val="16"/>
                <w:szCs w:val="16"/>
              </w:rPr>
            </w:pPr>
            <w:r w:rsidRPr="00312123">
              <w:rPr>
                <w:b/>
                <w:bCs/>
                <w:color w:val="000000"/>
                <w:sz w:val="16"/>
                <w:szCs w:val="16"/>
              </w:rPr>
              <w:t>Implantação de adutora e rede de distribuição de água para Alto do Lagoão e Jardim Edith (Intervençoes I, II e III)</w:t>
            </w:r>
          </w:p>
        </w:tc>
        <w:tc>
          <w:tcPr>
            <w:tcW w:w="1134" w:type="dxa"/>
            <w:noWrap/>
            <w:vAlign w:val="center"/>
          </w:tcPr>
          <w:p w:rsidR="00312123" w:rsidRPr="00312123" w:rsidRDefault="00312123" w:rsidP="00117CD0">
            <w:pPr>
              <w:jc w:val="center"/>
              <w:rPr>
                <w:b/>
                <w:color w:val="000000"/>
                <w:sz w:val="16"/>
                <w:szCs w:val="16"/>
              </w:rPr>
            </w:pPr>
          </w:p>
        </w:tc>
        <w:tc>
          <w:tcPr>
            <w:tcW w:w="709" w:type="dxa"/>
            <w:noWrap/>
            <w:vAlign w:val="center"/>
          </w:tcPr>
          <w:p w:rsidR="00312123" w:rsidRPr="00312123" w:rsidRDefault="00312123" w:rsidP="00117CD0">
            <w:pPr>
              <w:jc w:val="center"/>
              <w:rPr>
                <w:b/>
                <w:color w:val="000000"/>
                <w:sz w:val="16"/>
                <w:szCs w:val="16"/>
              </w:rPr>
            </w:pPr>
          </w:p>
        </w:tc>
        <w:tc>
          <w:tcPr>
            <w:tcW w:w="1418" w:type="dxa"/>
            <w:noWrap/>
            <w:vAlign w:val="center"/>
          </w:tcPr>
          <w:p w:rsidR="00312123" w:rsidRPr="00312123" w:rsidRDefault="00312123" w:rsidP="00117CD0">
            <w:pPr>
              <w:jc w:val="center"/>
              <w:rPr>
                <w:b/>
                <w:color w:val="000000"/>
                <w:sz w:val="16"/>
                <w:szCs w:val="16"/>
              </w:rPr>
            </w:pPr>
            <w:r>
              <w:rPr>
                <w:b/>
                <w:color w:val="000000"/>
                <w:sz w:val="16"/>
                <w:szCs w:val="16"/>
              </w:rPr>
              <w:t>TOTAL</w:t>
            </w:r>
          </w:p>
        </w:tc>
        <w:tc>
          <w:tcPr>
            <w:tcW w:w="1842" w:type="dxa"/>
            <w:noWrap/>
            <w:vAlign w:val="center"/>
          </w:tcPr>
          <w:p w:rsidR="00312123" w:rsidRPr="00312123" w:rsidRDefault="00312123" w:rsidP="00117CD0">
            <w:pPr>
              <w:jc w:val="center"/>
              <w:rPr>
                <w:b/>
                <w:color w:val="000000"/>
                <w:sz w:val="16"/>
                <w:szCs w:val="16"/>
              </w:rPr>
            </w:pPr>
            <w:r>
              <w:rPr>
                <w:b/>
                <w:bCs/>
                <w:color w:val="000000"/>
                <w:sz w:val="16"/>
                <w:szCs w:val="16"/>
              </w:rPr>
              <w:t xml:space="preserve">R$ </w:t>
            </w:r>
            <w:r w:rsidRPr="00312123">
              <w:rPr>
                <w:b/>
                <w:bCs/>
                <w:color w:val="000000"/>
                <w:sz w:val="16"/>
                <w:szCs w:val="16"/>
              </w:rPr>
              <w:t>235.931,87</w:t>
            </w:r>
          </w:p>
        </w:tc>
      </w:tr>
    </w:tbl>
    <w:p w:rsidR="00EC5C75" w:rsidRDefault="00EC5C75" w:rsidP="00432D3B">
      <w:pPr>
        <w:jc w:val="center"/>
        <w:rPr>
          <w:b/>
          <w:sz w:val="24"/>
          <w:szCs w:val="24"/>
        </w:rPr>
      </w:pPr>
      <w:bookmarkStart w:id="0" w:name="_GoBack"/>
      <w:bookmarkEnd w:id="0"/>
    </w:p>
    <w:p w:rsidR="00EC5C75" w:rsidRPr="00EC5C75" w:rsidRDefault="00EC5C75" w:rsidP="00EC5C75">
      <w:r w:rsidRPr="00EC5C75">
        <w:t>LOTE 001 SERÁ DE AMPLA CONCORRÊNCIA</w:t>
      </w:r>
    </w:p>
    <w:p w:rsidR="00EC5C75" w:rsidRPr="00EC5C75" w:rsidRDefault="00EC5C75" w:rsidP="00EC5C75">
      <w:r w:rsidRPr="00EC5C75">
        <w:t xml:space="preserve">LOTES 002 ATÉ 016 SERÃO EXCLUSIVO PARA ME/EPP </w:t>
      </w:r>
    </w:p>
    <w:p w:rsidR="006C6ABE" w:rsidRPr="00722278" w:rsidRDefault="006C6ABE" w:rsidP="00CC5EDC">
      <w:pPr>
        <w:jc w:val="both"/>
        <w:rPr>
          <w:spacing w:val="-10"/>
          <w:sz w:val="24"/>
          <w:szCs w:val="24"/>
        </w:rPr>
      </w:pPr>
    </w:p>
    <w:p w:rsidR="00CC5EDC" w:rsidRDefault="00CC5EDC" w:rsidP="00CC5EDC">
      <w:pPr>
        <w:jc w:val="both"/>
        <w:rPr>
          <w:sz w:val="24"/>
          <w:szCs w:val="24"/>
        </w:rPr>
      </w:pPr>
      <w:r w:rsidRPr="007A30BF">
        <w:rPr>
          <w:sz w:val="24"/>
          <w:szCs w:val="24"/>
        </w:rPr>
        <w:t>Em caso de divergência existente entre as especificações dos itens que compõem o objeto descrito no site da BLL e as especificações constantes deste Termo, prevalecerão as últimas.</w:t>
      </w:r>
    </w:p>
    <w:p w:rsidR="00CC5EDC" w:rsidRDefault="00CC5EDC" w:rsidP="00432D3B">
      <w:pPr>
        <w:jc w:val="center"/>
        <w:rPr>
          <w:b/>
          <w:sz w:val="24"/>
          <w:szCs w:val="24"/>
        </w:rPr>
      </w:pPr>
    </w:p>
    <w:p w:rsidR="00CC5EDC" w:rsidRDefault="00CC5EDC" w:rsidP="00432D3B">
      <w:pPr>
        <w:jc w:val="center"/>
        <w:rPr>
          <w:b/>
          <w:sz w:val="24"/>
          <w:szCs w:val="24"/>
        </w:rPr>
      </w:pPr>
    </w:p>
    <w:p w:rsidR="00CC5EDC" w:rsidRDefault="00CC5EDC" w:rsidP="00432D3B">
      <w:pPr>
        <w:jc w:val="center"/>
        <w:rPr>
          <w:b/>
          <w:sz w:val="24"/>
          <w:szCs w:val="24"/>
        </w:rPr>
      </w:pPr>
    </w:p>
    <w:p w:rsidR="003754CF" w:rsidRDefault="003754CF" w:rsidP="00432D3B">
      <w:pPr>
        <w:jc w:val="center"/>
        <w:rPr>
          <w:b/>
          <w:sz w:val="24"/>
          <w:szCs w:val="24"/>
        </w:rPr>
      </w:pPr>
    </w:p>
    <w:p w:rsidR="003754CF" w:rsidRDefault="003754CF" w:rsidP="00432D3B">
      <w:pPr>
        <w:jc w:val="center"/>
        <w:rPr>
          <w:b/>
          <w:sz w:val="24"/>
          <w:szCs w:val="24"/>
        </w:rPr>
      </w:pPr>
    </w:p>
    <w:p w:rsidR="00A10C5A" w:rsidRDefault="00A10C5A" w:rsidP="006225BA">
      <w:pPr>
        <w:ind w:left="360"/>
        <w:rPr>
          <w:sz w:val="24"/>
          <w:szCs w:val="24"/>
        </w:rPr>
      </w:pPr>
    </w:p>
    <w:p w:rsidR="000C7BA6" w:rsidRDefault="00F57E69" w:rsidP="00700B89">
      <w:pPr>
        <w:rPr>
          <w:sz w:val="24"/>
          <w:szCs w:val="24"/>
        </w:rPr>
      </w:pPr>
      <w:r>
        <w:rPr>
          <w:sz w:val="24"/>
          <w:szCs w:val="24"/>
        </w:rPr>
        <w:t>Forma de Pagamento 10 dias após a entrega.</w:t>
      </w: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700B89" w:rsidP="00700B89">
      <w:pPr>
        <w:jc w:val="center"/>
        <w:rPr>
          <w:sz w:val="24"/>
          <w:szCs w:val="24"/>
        </w:rPr>
      </w:pPr>
      <w:r>
        <w:rPr>
          <w:noProof/>
          <w:sz w:val="24"/>
          <w:szCs w:val="24"/>
          <w:lang w:val="pt-BR" w:eastAsia="pt-BR"/>
        </w:rPr>
      </w:r>
      <w:r>
        <w:rPr>
          <w:sz w:val="24"/>
          <w:szCs w:val="24"/>
        </w:rPr>
        <w:pict>
          <v:shape id="Caixa de texto 153" o:spid="_x0000_s1045"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00B89">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722278">
        <w:rPr>
          <w:b/>
          <w:sz w:val="24"/>
          <w:szCs w:val="24"/>
        </w:rPr>
        <w:t>1</w:t>
      </w:r>
      <w:r w:rsidR="00312123">
        <w:rPr>
          <w:b/>
          <w:sz w:val="24"/>
          <w:szCs w:val="24"/>
        </w:rPr>
        <w:t>2</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700B89">
      <w:pPr>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700B89">
      <w:pPr>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700B89" w:rsidRDefault="00700B89" w:rsidP="006E07F5">
      <w:pPr>
        <w:jc w:val="both"/>
        <w:rPr>
          <w:b/>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 xml:space="preserve">Atestado de Capacidade Técnica, expedido pela Administração Pública Direta ou Indireta, </w:t>
      </w:r>
      <w:r w:rsidR="006E07F5" w:rsidRPr="006E07F5">
        <w:rPr>
          <w:sz w:val="24"/>
          <w:szCs w:val="24"/>
        </w:rPr>
        <w:lastRenderedPageBreak/>
        <w:t>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F23D2F" w:rsidRDefault="00F23D2F" w:rsidP="006E07F5">
      <w:pPr>
        <w:jc w:val="both"/>
        <w:rPr>
          <w:sz w:val="24"/>
          <w:szCs w:val="24"/>
        </w:rPr>
      </w:pPr>
    </w:p>
    <w:p w:rsidR="006E07F5" w:rsidRPr="006E07F5"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54" o:spid="_x0000_s1040"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215F5C">
        <w:rPr>
          <w:b/>
          <w:sz w:val="24"/>
          <w:szCs w:val="24"/>
        </w:rPr>
        <w:t>1</w:t>
      </w:r>
      <w:r w:rsidR="00624441">
        <w:rPr>
          <w:b/>
          <w:sz w:val="24"/>
          <w:szCs w:val="24"/>
        </w:rPr>
        <w:t>2</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215F5C">
        <w:rPr>
          <w:sz w:val="24"/>
          <w:szCs w:val="24"/>
        </w:rPr>
        <w:t>1</w:t>
      </w:r>
      <w:r w:rsidR="005E0773">
        <w:rPr>
          <w:sz w:val="24"/>
          <w:szCs w:val="24"/>
        </w:rPr>
        <w:t>2</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DA2ACF" w:rsidRDefault="00DA2ACF" w:rsidP="00507393">
      <w:pPr>
        <w:pStyle w:val="Corpodetexto"/>
        <w:tabs>
          <w:tab w:val="left" w:pos="5915"/>
        </w:tabs>
        <w:spacing w:line="482" w:lineRule="auto"/>
        <w:ind w:left="958" w:right="1200"/>
      </w:pPr>
      <w:r>
        <w:t>NOMEDA EMPRESA:</w:t>
      </w:r>
      <w:r>
        <w:tab/>
      </w:r>
    </w:p>
    <w:p w:rsidR="00DA2ACF" w:rsidRDefault="00DA2ACF" w:rsidP="00507393">
      <w:pPr>
        <w:pStyle w:val="Corpodetexto"/>
        <w:tabs>
          <w:tab w:val="left" w:pos="5915"/>
        </w:tabs>
        <w:spacing w:line="482" w:lineRule="auto"/>
        <w:ind w:left="958" w:right="1200"/>
      </w:pPr>
      <w:r>
        <w:t>CNPJ E INSCRIÇÃO ESTADUAL:</w:t>
      </w:r>
    </w:p>
    <w:p w:rsidR="00DA2ACF" w:rsidRDefault="00DA2ACF" w:rsidP="00507393">
      <w:pPr>
        <w:pStyle w:val="Corpodetexto"/>
        <w:tabs>
          <w:tab w:val="left" w:pos="5915"/>
        </w:tabs>
        <w:spacing w:line="482" w:lineRule="auto"/>
        <w:ind w:left="958" w:right="1200"/>
      </w:pPr>
      <w:r>
        <w:t>REPRESENTANTEECARGO:</w:t>
      </w:r>
    </w:p>
    <w:p w:rsidR="00507393" w:rsidRDefault="00DA2ACF" w:rsidP="00507393">
      <w:pPr>
        <w:pStyle w:val="Corpodetexto"/>
        <w:tabs>
          <w:tab w:val="left" w:pos="5915"/>
        </w:tabs>
        <w:spacing w:line="482" w:lineRule="auto"/>
        <w:ind w:left="958" w:right="1200"/>
      </w:pPr>
      <w:r>
        <w:t>CARTEIRADEIDENTIDADEECPF:</w:t>
      </w:r>
    </w:p>
    <w:p w:rsidR="00DA2ACF" w:rsidRDefault="00DA2ACF" w:rsidP="009151AB">
      <w:pPr>
        <w:pStyle w:val="Corpodetexto"/>
        <w:tabs>
          <w:tab w:val="left" w:pos="5915"/>
          <w:tab w:val="left" w:pos="7361"/>
          <w:tab w:val="left" w:pos="7863"/>
          <w:tab w:val="left" w:pos="8489"/>
          <w:tab w:val="left" w:pos="9189"/>
        </w:tabs>
        <w:spacing w:before="2"/>
        <w:ind w:left="958" w:right="1035"/>
      </w:pPr>
      <w:r>
        <w:t>ENDEREÇOETELEFONE:</w:t>
      </w:r>
    </w:p>
    <w:p w:rsidR="00DA2ACF" w:rsidRDefault="00DA2ACF"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DA2ACF"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w:t>
      </w:r>
      <w:r w:rsidR="00700B89">
        <w:t xml:space="preserve"> </w:t>
      </w:r>
      <w:r>
        <w:t>[READEQUADO</w:t>
      </w:r>
      <w:r w:rsidR="00700B89">
        <w:t xml:space="preserve"> </w:t>
      </w:r>
      <w:r>
        <w:t>AO</w:t>
      </w:r>
      <w:r w:rsidR="00700B89">
        <w:t xml:space="preserve"> </w:t>
      </w:r>
      <w:r>
        <w:t>LANCE</w:t>
      </w:r>
      <w:r w:rsidR="00700B89">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700B89">
        <w:rPr>
          <w:i/>
          <w:sz w:val="24"/>
        </w:rPr>
        <w:t xml:space="preserve"> </w:t>
      </w:r>
      <w:r>
        <w:rPr>
          <w:i/>
          <w:sz w:val="24"/>
        </w:rPr>
        <w:t>ser</w:t>
      </w:r>
      <w:r w:rsidR="00700B89">
        <w:rPr>
          <w:i/>
          <w:sz w:val="24"/>
        </w:rPr>
        <w:t xml:space="preserve"> </w:t>
      </w:r>
      <w:r>
        <w:rPr>
          <w:i/>
          <w:sz w:val="24"/>
        </w:rPr>
        <w:t>cotado,preço</w:t>
      </w:r>
      <w:r w:rsidR="00700B89">
        <w:rPr>
          <w:i/>
          <w:sz w:val="24"/>
        </w:rPr>
        <w:t xml:space="preserve"> </w:t>
      </w:r>
      <w:r>
        <w:rPr>
          <w:i/>
          <w:sz w:val="24"/>
        </w:rPr>
        <w:t>unitário</w:t>
      </w:r>
      <w:r w:rsidR="00700B89">
        <w:rPr>
          <w:i/>
          <w:sz w:val="24"/>
        </w:rPr>
        <w:t xml:space="preserve"> </w:t>
      </w:r>
      <w:r>
        <w:rPr>
          <w:i/>
          <w:sz w:val="24"/>
        </w:rPr>
        <w:t>e</w:t>
      </w:r>
      <w:r w:rsidR="00700B89">
        <w:rPr>
          <w:i/>
          <w:sz w:val="24"/>
        </w:rPr>
        <w:t xml:space="preserve"> </w:t>
      </w:r>
      <w:r>
        <w:rPr>
          <w:i/>
          <w:sz w:val="24"/>
        </w:rPr>
        <w:t>total</w:t>
      </w:r>
      <w:r w:rsidR="00700B89">
        <w:rPr>
          <w:i/>
          <w:sz w:val="24"/>
        </w:rPr>
        <w:t xml:space="preserve"> </w:t>
      </w:r>
      <w:r>
        <w:rPr>
          <w:i/>
          <w:sz w:val="24"/>
        </w:rPr>
        <w:t>por</w:t>
      </w:r>
      <w:r w:rsidR="00700B89">
        <w:rPr>
          <w:i/>
          <w:sz w:val="24"/>
        </w:rPr>
        <w:t xml:space="preserve"> </w:t>
      </w:r>
      <w:r>
        <w:rPr>
          <w:i/>
          <w:sz w:val="24"/>
        </w:rPr>
        <w:t>item,de</w:t>
      </w:r>
      <w:r w:rsidR="00700B89">
        <w:rPr>
          <w:i/>
          <w:sz w:val="24"/>
        </w:rPr>
        <w:t xml:space="preserve"> </w:t>
      </w:r>
      <w:r>
        <w:rPr>
          <w:i/>
          <w:sz w:val="24"/>
        </w:rPr>
        <w:t>acordo</w:t>
      </w:r>
      <w:r w:rsidR="00700B89">
        <w:rPr>
          <w:i/>
          <w:sz w:val="24"/>
        </w:rPr>
        <w:t xml:space="preserve"> </w:t>
      </w:r>
      <w:r>
        <w:rPr>
          <w:i/>
          <w:sz w:val="24"/>
        </w:rPr>
        <w:t>com</w:t>
      </w:r>
      <w:r w:rsidR="00700B89">
        <w:rPr>
          <w:i/>
          <w:sz w:val="24"/>
        </w:rPr>
        <w:t xml:space="preserve"> </w:t>
      </w:r>
      <w:r>
        <w:rPr>
          <w:i/>
          <w:sz w:val="24"/>
        </w:rPr>
        <w:t>o</w:t>
      </w:r>
      <w:r w:rsidR="00700B89">
        <w:rPr>
          <w:i/>
          <w:sz w:val="24"/>
        </w:rPr>
        <w:t xml:space="preserve"> </w:t>
      </w:r>
      <w:r>
        <w:rPr>
          <w:b/>
          <w:i/>
          <w:sz w:val="24"/>
        </w:rPr>
        <w:t>ANEXO</w:t>
      </w:r>
      <w:r w:rsidR="00700B89">
        <w:rPr>
          <w:b/>
          <w:i/>
          <w:sz w:val="24"/>
        </w:rPr>
        <w:t xml:space="preserve"> </w:t>
      </w:r>
      <w:r>
        <w:rPr>
          <w:b/>
          <w:i/>
          <w:sz w:val="24"/>
        </w:rPr>
        <w:t xml:space="preserve">I </w:t>
      </w:r>
      <w:r>
        <w:rPr>
          <w:i/>
          <w:sz w:val="24"/>
        </w:rPr>
        <w:t>do</w:t>
      </w:r>
      <w:r w:rsidR="00700B89">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700B89">
        <w:t xml:space="preserve"> </w:t>
      </w:r>
      <w:r>
        <w:t>para</w:t>
      </w:r>
      <w:r w:rsidR="00700B89">
        <w:t xml:space="preserve"> </w:t>
      </w:r>
      <w:r>
        <w:t>a</w:t>
      </w:r>
      <w:r w:rsidR="00700B89">
        <w:t xml:space="preserve"> </w:t>
      </w:r>
      <w:r>
        <w:t>proposta</w:t>
      </w:r>
      <w:r w:rsidR="00700B89">
        <w:t xml:space="preserve"> </w:t>
      </w:r>
      <w:r>
        <w:t>corrigida</w:t>
      </w:r>
      <w:r w:rsidR="00700B89">
        <w:t xml:space="preserve"> </w:t>
      </w:r>
      <w:r>
        <w:t>deverão</w:t>
      </w:r>
      <w:r w:rsidR="00700B89">
        <w:t xml:space="preserve"> </w:t>
      </w:r>
      <w:r>
        <w:t>obedecer</w:t>
      </w:r>
      <w:r w:rsidR="00700B89">
        <w:t xml:space="preserve"> </w:t>
      </w:r>
      <w:r>
        <w:t>somente</w:t>
      </w:r>
      <w:r w:rsidR="00700B89">
        <w:t xml:space="preserve"> </w:t>
      </w:r>
      <w:r>
        <w:t>o</w:t>
      </w:r>
      <w:r w:rsidR="00700B89">
        <w:t xml:space="preserve"> </w:t>
      </w:r>
      <w:r>
        <w:t>limite</w:t>
      </w:r>
      <w:r w:rsidR="00700B89">
        <w:t xml:space="preserve"> </w:t>
      </w:r>
      <w:r>
        <w:t>de</w:t>
      </w:r>
      <w:r w:rsidR="00700B89">
        <w:t xml:space="preserve"> </w:t>
      </w:r>
      <w:r>
        <w:t>duas</w:t>
      </w:r>
      <w:r w:rsidR="00700B89">
        <w:t xml:space="preserve"> </w:t>
      </w:r>
      <w:r>
        <w:t>casas</w:t>
      </w:r>
      <w:r w:rsidR="00700B89">
        <w:t xml:space="preserve"> </w:t>
      </w:r>
      <w:r>
        <w:t>decimais.</w:t>
      </w:r>
    </w:p>
    <w:p w:rsidR="00507393" w:rsidRDefault="00507393" w:rsidP="00507393">
      <w:pPr>
        <w:pStyle w:val="Corpodetexto"/>
        <w:spacing w:before="5"/>
      </w:pPr>
    </w:p>
    <w:p w:rsidR="00507393" w:rsidRDefault="00507393" w:rsidP="00507393">
      <w:pPr>
        <w:pStyle w:val="Corpodetexto"/>
      </w:pPr>
      <w:r>
        <w:t>PROPOSTA:R$</w:t>
      </w:r>
      <w:r w:rsidR="00700B89">
        <w:t xml:space="preserve"> </w:t>
      </w:r>
      <w:r>
        <w:t>[Por</w:t>
      </w:r>
      <w:r w:rsidR="00700B89">
        <w:t xml:space="preserve"> </w:t>
      </w:r>
      <w:r>
        <w:t>extenso]</w:t>
      </w:r>
    </w:p>
    <w:p w:rsid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Obs.: No preço cotado já estão incluídas eventuais vantagens e/ou abatimentos, impostos, </w:t>
      </w:r>
      <w:r w:rsidRPr="006E07F5">
        <w:rPr>
          <w:sz w:val="24"/>
          <w:szCs w:val="24"/>
        </w:rPr>
        <w:lastRenderedPageBreak/>
        <w:t>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00B89" w:rsidRDefault="00700B89" w:rsidP="006E07F5">
      <w:pPr>
        <w:jc w:val="both"/>
        <w:rPr>
          <w:sz w:val="24"/>
          <w:szCs w:val="24"/>
        </w:rPr>
      </w:pPr>
    </w:p>
    <w:p w:rsidR="00700B89" w:rsidRDefault="00700B89" w:rsidP="006E07F5">
      <w:pPr>
        <w:jc w:val="both"/>
        <w:rPr>
          <w:sz w:val="24"/>
          <w:szCs w:val="24"/>
        </w:rPr>
      </w:pPr>
    </w:p>
    <w:p w:rsidR="00DA2ACF" w:rsidRDefault="000C125E" w:rsidP="009151AB">
      <w:pPr>
        <w:jc w:val="center"/>
        <w:rPr>
          <w:noProof/>
          <w:sz w:val="20"/>
          <w:lang w:val="pt-BR" w:eastAsia="pt-BR"/>
        </w:rPr>
      </w:pPr>
      <w:r>
        <w:rPr>
          <w:noProof/>
          <w:sz w:val="20"/>
          <w:lang w:val="pt-BR" w:eastAsia="pt-BR"/>
        </w:rPr>
      </w:r>
      <w:r>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w:t>
            </w:r>
            <w:r w:rsidR="006A39C5">
              <w:rPr>
                <w:b/>
                <w:sz w:val="24"/>
              </w:rPr>
              <w:t xml:space="preserve"> </w:t>
            </w:r>
            <w:r>
              <w:rPr>
                <w:b/>
                <w:sz w:val="24"/>
              </w:rPr>
              <w:t>do</w:t>
            </w:r>
            <w:r w:rsidR="006A39C5">
              <w:rPr>
                <w:b/>
                <w:sz w:val="24"/>
              </w:rPr>
              <w:t xml:space="preserve"> </w:t>
            </w:r>
            <w:r>
              <w:rPr>
                <w:b/>
                <w:sz w:val="24"/>
              </w:rPr>
              <w:t>Licitante(Pessoa</w:t>
            </w:r>
            <w:r w:rsidR="006A39C5">
              <w:rPr>
                <w:b/>
                <w:sz w:val="24"/>
              </w:rPr>
              <w:t xml:space="preserve"> </w:t>
            </w:r>
            <w:r>
              <w:rPr>
                <w:b/>
                <w:sz w:val="24"/>
              </w:rPr>
              <w:t>Física</w:t>
            </w:r>
            <w:r w:rsidR="006A39C5">
              <w:rPr>
                <w:b/>
                <w:sz w:val="24"/>
              </w:rPr>
              <w:t xml:space="preserve"> </w:t>
            </w:r>
            <w:r>
              <w:rPr>
                <w:b/>
                <w:sz w:val="24"/>
              </w:rPr>
              <w:t>ou</w:t>
            </w:r>
            <w:r w:rsidR="006A39C5">
              <w:rPr>
                <w:b/>
                <w:sz w:val="24"/>
              </w:rPr>
              <w:t xml:space="preserve"> </w:t>
            </w:r>
            <w:r>
              <w:rPr>
                <w:b/>
                <w:sz w:val="24"/>
              </w:rPr>
              <w:t>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0C125E" w:rsidP="005D0B2E">
      <w:pPr>
        <w:pStyle w:val="Corpodetexto"/>
        <w:spacing w:before="3"/>
        <w:rPr>
          <w:sz w:val="20"/>
        </w:rPr>
      </w:pPr>
      <w:r w:rsidRPr="000C125E">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" adj="0,,0" path="m,l7867,t11,l8678,e" filled="f" strokeweight=".26669mm">
            <v:stroke joinstyle="round"/>
            <v:formulas/>
            <v:path arrowok="t" o:connecttype="custom" o:connectlocs="0,0;2147483646,0;2147483646,0;2147483646,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0C125E" w:rsidP="005D0B2E">
      <w:pPr>
        <w:pStyle w:val="Corpodetexto"/>
        <w:spacing w:before="3"/>
        <w:rPr>
          <w:sz w:val="17"/>
        </w:rPr>
      </w:pPr>
      <w:r w:rsidRPr="000C125E">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6A39C5">
        <w:rPr>
          <w:b/>
          <w:i/>
          <w:color w:val="FF0000"/>
          <w:sz w:val="24"/>
        </w:rPr>
        <w:t xml:space="preserve"> </w:t>
      </w:r>
      <w:r>
        <w:rPr>
          <w:b/>
          <w:i/>
          <w:color w:val="FF0000"/>
          <w:sz w:val="24"/>
        </w:rPr>
        <w:t>autorizadas</w:t>
      </w:r>
      <w:r w:rsidR="006A39C5">
        <w:rPr>
          <w:b/>
          <w:i/>
          <w:color w:val="FF0000"/>
          <w:sz w:val="24"/>
        </w:rPr>
        <w:t xml:space="preserve"> </w:t>
      </w:r>
      <w:r>
        <w:rPr>
          <w:b/>
          <w:i/>
          <w:color w:val="FF0000"/>
          <w:sz w:val="24"/>
        </w:rPr>
        <w:t>com</w:t>
      </w:r>
      <w:r w:rsidR="006A39C5">
        <w:rPr>
          <w:b/>
          <w:i/>
          <w:color w:val="FF0000"/>
          <w:sz w:val="24"/>
        </w:rPr>
        <w:t xml:space="preserve"> </w:t>
      </w:r>
      <w:r>
        <w:rPr>
          <w:b/>
          <w:i/>
          <w:color w:val="FF0000"/>
          <w:sz w:val="24"/>
        </w:rPr>
        <w:t>firma</w:t>
      </w:r>
      <w:r w:rsidR="006A39C5">
        <w:rPr>
          <w:b/>
          <w:i/>
          <w:color w:val="FF0000"/>
          <w:sz w:val="24"/>
        </w:rPr>
        <w:t xml:space="preserve">  </w:t>
      </w:r>
      <w:r>
        <w:rPr>
          <w:b/>
          <w:i/>
          <w:color w:val="FF0000"/>
          <w:sz w:val="24"/>
        </w:rPr>
        <w:t>reconhecidaem</w:t>
      </w:r>
      <w:r w:rsidR="006A39C5">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6A39C5">
        <w:rPr>
          <w:b/>
          <w:i/>
          <w:color w:val="FF0000"/>
          <w:sz w:val="24"/>
        </w:rPr>
        <w:t xml:space="preserve"> </w:t>
      </w:r>
      <w:r>
        <w:rPr>
          <w:b/>
          <w:i/>
          <w:color w:val="FF0000"/>
          <w:sz w:val="24"/>
        </w:rPr>
        <w:t>ASSINATURAS</w:t>
      </w:r>
      <w:r w:rsidR="006A39C5">
        <w:rPr>
          <w:b/>
          <w:i/>
          <w:color w:val="FF0000"/>
          <w:sz w:val="24"/>
        </w:rPr>
        <w:t xml:space="preserve"> </w:t>
      </w:r>
      <w:r>
        <w:rPr>
          <w:b/>
          <w:i/>
          <w:color w:val="FF0000"/>
          <w:sz w:val="24"/>
        </w:rPr>
        <w:t>E</w:t>
      </w:r>
      <w:r w:rsidR="006A39C5">
        <w:rPr>
          <w:b/>
          <w:i/>
          <w:color w:val="FF0000"/>
          <w:sz w:val="24"/>
        </w:rPr>
        <w:t xml:space="preserve"> </w:t>
      </w:r>
      <w:r>
        <w:rPr>
          <w:b/>
          <w:i/>
          <w:color w:val="FF0000"/>
          <w:sz w:val="24"/>
        </w:rPr>
        <w:t>ANEXAR</w:t>
      </w:r>
      <w:r w:rsidR="006A39C5">
        <w:rPr>
          <w:b/>
          <w:i/>
          <w:color w:val="FF0000"/>
          <w:sz w:val="24"/>
        </w:rPr>
        <w:t xml:space="preserve"> </w:t>
      </w:r>
      <w:r>
        <w:rPr>
          <w:b/>
          <w:i/>
          <w:color w:val="FF0000"/>
          <w:sz w:val="24"/>
        </w:rPr>
        <w:t>COPIA</w:t>
      </w:r>
      <w:r w:rsidR="006A39C5">
        <w:rPr>
          <w:b/>
          <w:i/>
          <w:color w:val="FF0000"/>
          <w:sz w:val="24"/>
        </w:rPr>
        <w:t xml:space="preserve"> </w:t>
      </w:r>
      <w:r>
        <w:rPr>
          <w:b/>
          <w:i/>
          <w:color w:val="FF0000"/>
          <w:sz w:val="24"/>
        </w:rPr>
        <w:t>DO</w:t>
      </w:r>
      <w:r w:rsidR="006A39C5">
        <w:rPr>
          <w:b/>
          <w:i/>
          <w:color w:val="FF0000"/>
          <w:sz w:val="24"/>
        </w:rPr>
        <w:t xml:space="preserve"> </w:t>
      </w:r>
      <w:r>
        <w:rPr>
          <w:b/>
          <w:i/>
          <w:color w:val="FF0000"/>
          <w:sz w:val="24"/>
        </w:rPr>
        <w:t>CONTRATO</w:t>
      </w:r>
      <w:r w:rsidR="006A39C5">
        <w:rPr>
          <w:b/>
          <w:i/>
          <w:color w:val="FF0000"/>
          <w:sz w:val="24"/>
        </w:rPr>
        <w:t xml:space="preserve"> </w:t>
      </w:r>
      <w:r>
        <w:rPr>
          <w:b/>
          <w:i/>
          <w:color w:val="FF0000"/>
          <w:sz w:val="24"/>
        </w:rPr>
        <w:t>SOCIAL</w:t>
      </w:r>
      <w:r w:rsidR="006A39C5">
        <w:rPr>
          <w:b/>
          <w:i/>
          <w:color w:val="FF0000"/>
          <w:sz w:val="24"/>
        </w:rPr>
        <w:t xml:space="preserve"> </w:t>
      </w:r>
      <w:r>
        <w:rPr>
          <w:b/>
          <w:i/>
          <w:color w:val="FF0000"/>
          <w:sz w:val="24"/>
        </w:rPr>
        <w:t>E</w:t>
      </w:r>
      <w:r w:rsidR="006A39C5">
        <w:rPr>
          <w:b/>
          <w:i/>
          <w:color w:val="FF0000"/>
          <w:sz w:val="24"/>
        </w:rPr>
        <w:t xml:space="preserve"> </w:t>
      </w:r>
      <w:r>
        <w:rPr>
          <w:b/>
          <w:i/>
          <w:color w:val="FF0000"/>
          <w:sz w:val="24"/>
        </w:rPr>
        <w:t>ULTIMAS</w:t>
      </w:r>
      <w:r w:rsidR="006A39C5">
        <w:rPr>
          <w:b/>
          <w:i/>
          <w:color w:val="FF0000"/>
          <w:sz w:val="24"/>
        </w:rPr>
        <w:t xml:space="preserve"> </w:t>
      </w:r>
      <w:r>
        <w:rPr>
          <w:b/>
          <w:i/>
          <w:color w:val="FF0000"/>
          <w:sz w:val="24"/>
        </w:rPr>
        <w:t>ALTERAÇÕES</w:t>
      </w:r>
      <w:r w:rsidR="006A39C5">
        <w:rPr>
          <w:b/>
          <w:i/>
          <w:color w:val="FF0000"/>
          <w:sz w:val="24"/>
        </w:rPr>
        <w:t xml:space="preserve"> </w:t>
      </w:r>
      <w:r>
        <w:rPr>
          <w:b/>
          <w:i/>
          <w:color w:val="FF0000"/>
          <w:sz w:val="24"/>
        </w:rPr>
        <w:t>E/OU</w:t>
      </w:r>
      <w:r w:rsidR="006A39C5">
        <w:rPr>
          <w:b/>
          <w:i/>
          <w:color w:val="FF0000"/>
          <w:sz w:val="24"/>
        </w:rPr>
        <w:t xml:space="preserve"> </w:t>
      </w:r>
      <w:r>
        <w:rPr>
          <w:b/>
          <w:i/>
          <w:color w:val="FF0000"/>
          <w:sz w:val="24"/>
        </w:rPr>
        <w:t>BREVE</w:t>
      </w:r>
      <w:r w:rsidR="006A39C5">
        <w:rPr>
          <w:b/>
          <w:i/>
          <w:color w:val="FF0000"/>
          <w:sz w:val="24"/>
        </w:rPr>
        <w:t xml:space="preserve"> </w:t>
      </w:r>
      <w:r>
        <w:rPr>
          <w:b/>
          <w:i/>
          <w:color w:val="FF0000"/>
          <w:sz w:val="24"/>
        </w:rPr>
        <w:t>RELATO</w:t>
      </w:r>
      <w:r w:rsidR="006A39C5">
        <w:rPr>
          <w:b/>
          <w:i/>
          <w:color w:val="FF0000"/>
          <w:sz w:val="24"/>
        </w:rPr>
        <w:t xml:space="preserve"> </w:t>
      </w:r>
      <w:r>
        <w:rPr>
          <w:b/>
          <w:i/>
          <w:color w:val="FF0000"/>
          <w:sz w:val="24"/>
        </w:rPr>
        <w:t>E/OU</w:t>
      </w:r>
      <w:r w:rsidR="006A39C5">
        <w:rPr>
          <w:b/>
          <w:i/>
          <w:color w:val="FF0000"/>
          <w:sz w:val="24"/>
        </w:rPr>
        <w:t xml:space="preserve"> </w:t>
      </w:r>
      <w:r>
        <w:rPr>
          <w:b/>
          <w:i/>
          <w:color w:val="FF0000"/>
          <w:sz w:val="24"/>
        </w:rPr>
        <w:t>CONTRATO</w:t>
      </w:r>
      <w:r w:rsidR="006A39C5">
        <w:rPr>
          <w:b/>
          <w:i/>
          <w:color w:val="FF0000"/>
          <w:sz w:val="24"/>
        </w:rPr>
        <w:t xml:space="preserve"> </w:t>
      </w:r>
      <w:r>
        <w:rPr>
          <w:b/>
          <w:i/>
          <w:color w:val="FF0000"/>
          <w:sz w:val="24"/>
        </w:rPr>
        <w:t>CONSOLIDADO</w:t>
      </w:r>
      <w:r w:rsidR="006A39C5">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B1076E" w:rsidRDefault="00B1076E" w:rsidP="006E07F5">
      <w:pPr>
        <w:jc w:val="both"/>
        <w:rPr>
          <w:sz w:val="24"/>
          <w:szCs w:val="24"/>
        </w:rPr>
      </w:pPr>
    </w:p>
    <w:p w:rsidR="00B1076E" w:rsidRDefault="00B1076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DA2ACF" w:rsidRDefault="00DA2ACF" w:rsidP="006E07F5">
      <w:pPr>
        <w:jc w:val="both"/>
        <w:rPr>
          <w:sz w:val="24"/>
          <w:szCs w:val="24"/>
        </w:rPr>
      </w:pPr>
    </w:p>
    <w:p w:rsidR="006E07F5" w:rsidRPr="00FF6F7C" w:rsidRDefault="000C125E" w:rsidP="005D0B2E">
      <w:pPr>
        <w:jc w:val="center"/>
        <w:rPr>
          <w:b/>
        </w:rPr>
      </w:pPr>
      <w:r w:rsidRPr="000C125E">
        <w:rPr>
          <w:noProof/>
          <w:sz w:val="20"/>
          <w:lang w:val="pt-BR" w:eastAsia="pt-BR"/>
        </w:rPr>
      </w:r>
      <w:r w:rsidRPr="000C125E">
        <w:rPr>
          <w:noProof/>
          <w:sz w:val="20"/>
          <w:lang w:val="pt-BR" w:eastAsia="pt-BR"/>
        </w:rPr>
        <w:pict>
          <v:shape id="Caixa de texto 162" o:spid="_x0000_s103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0C125E" w:rsidP="005D0B2E">
      <w:pPr>
        <w:pStyle w:val="Corpodetexto"/>
        <w:spacing w:before="5"/>
        <w:rPr>
          <w:sz w:val="12"/>
        </w:rPr>
      </w:pPr>
      <w:r w:rsidRPr="000C125E">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786F9C">
        <w:rPr>
          <w:b/>
          <w:i/>
          <w:color w:val="FF0000"/>
          <w:sz w:val="24"/>
        </w:rPr>
        <w:t xml:space="preserve"> </w:t>
      </w:r>
      <w:r>
        <w:rPr>
          <w:b/>
          <w:i/>
          <w:color w:val="FF0000"/>
          <w:sz w:val="24"/>
        </w:rPr>
        <w:t>autorizadas</w:t>
      </w:r>
      <w:r w:rsidR="00786F9C">
        <w:rPr>
          <w:b/>
          <w:i/>
          <w:color w:val="FF0000"/>
          <w:sz w:val="24"/>
        </w:rPr>
        <w:t xml:space="preserve"> </w:t>
      </w:r>
      <w:r>
        <w:rPr>
          <w:b/>
          <w:i/>
          <w:color w:val="FF0000"/>
          <w:sz w:val="24"/>
        </w:rPr>
        <w:t>com</w:t>
      </w:r>
      <w:r w:rsidR="00786F9C">
        <w:rPr>
          <w:b/>
          <w:i/>
          <w:color w:val="FF0000"/>
          <w:sz w:val="24"/>
        </w:rPr>
        <w:t xml:space="preserve"> </w:t>
      </w:r>
      <w:r>
        <w:rPr>
          <w:b/>
          <w:i/>
          <w:color w:val="FF0000"/>
          <w:sz w:val="24"/>
        </w:rPr>
        <w:t>firma</w:t>
      </w:r>
      <w:r w:rsidR="00786F9C">
        <w:rPr>
          <w:b/>
          <w:i/>
          <w:color w:val="FF0000"/>
          <w:sz w:val="24"/>
        </w:rPr>
        <w:t xml:space="preserve"> </w:t>
      </w:r>
      <w:r>
        <w:rPr>
          <w:b/>
          <w:i/>
          <w:color w:val="FF0000"/>
          <w:sz w:val="24"/>
        </w:rPr>
        <w:t>reconhecida</w:t>
      </w:r>
      <w:r w:rsidR="00786F9C">
        <w:rPr>
          <w:b/>
          <w:i/>
          <w:color w:val="FF0000"/>
          <w:sz w:val="24"/>
        </w:rPr>
        <w:t xml:space="preserve"> </w:t>
      </w:r>
      <w:r>
        <w:rPr>
          <w:b/>
          <w:i/>
          <w:color w:val="FF0000"/>
          <w:sz w:val="24"/>
        </w:rPr>
        <w:t>em</w:t>
      </w:r>
      <w:r w:rsidR="00786F9C">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DA2ACF" w:rsidRPr="006E07F5" w:rsidRDefault="00DA2ACF" w:rsidP="006E07F5">
      <w:pPr>
        <w:jc w:val="both"/>
        <w:rPr>
          <w:sz w:val="24"/>
          <w:szCs w:val="24"/>
        </w:rPr>
      </w:pPr>
    </w:p>
    <w:p w:rsidR="006E07F5" w:rsidRPr="006E07F5"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70" o:spid="_x0000_s103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0C125E" w:rsidP="00FC7E9C">
      <w:pPr>
        <w:pStyle w:val="Corpodetexto"/>
        <w:spacing w:before="11"/>
        <w:rPr>
          <w:sz w:val="20"/>
        </w:rPr>
      </w:pPr>
      <w:r w:rsidRPr="000C125E">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0C125E" w:rsidP="00FC7E9C">
      <w:pPr>
        <w:pStyle w:val="Corpodetexto"/>
        <w:spacing w:before="6"/>
        <w:rPr>
          <w:sz w:val="12"/>
        </w:rPr>
      </w:pPr>
      <w:r w:rsidRPr="000C125E">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" adj="0,,0" path="m,l6002,t6,l8942,e" filled="f" strokeweight=".26669mm">
            <v:stroke joinstyle="round"/>
            <v:formulas/>
            <v:path arrowok="t" o:connecttype="custom" o:connectlocs="0,0;2147483646,0;2147483646,0;2147483646,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786F9C">
        <w:rPr>
          <w:b/>
          <w:i/>
          <w:color w:val="FF0000"/>
          <w:sz w:val="24"/>
        </w:rPr>
        <w:t xml:space="preserve"> </w:t>
      </w:r>
      <w:r>
        <w:rPr>
          <w:b/>
          <w:i/>
          <w:color w:val="FF0000"/>
          <w:sz w:val="24"/>
        </w:rPr>
        <w:t>autorizadas</w:t>
      </w:r>
      <w:r w:rsidR="00786F9C">
        <w:rPr>
          <w:b/>
          <w:i/>
          <w:color w:val="FF0000"/>
          <w:sz w:val="24"/>
        </w:rPr>
        <w:t xml:space="preserve"> </w:t>
      </w:r>
      <w:r>
        <w:rPr>
          <w:b/>
          <w:i/>
          <w:color w:val="FF0000"/>
          <w:sz w:val="24"/>
        </w:rPr>
        <w:t>com</w:t>
      </w:r>
      <w:r w:rsidR="00786F9C">
        <w:rPr>
          <w:b/>
          <w:i/>
          <w:color w:val="FF0000"/>
          <w:sz w:val="24"/>
        </w:rPr>
        <w:t xml:space="preserve"> </w:t>
      </w:r>
      <w:r>
        <w:rPr>
          <w:b/>
          <w:i/>
          <w:color w:val="FF0000"/>
          <w:sz w:val="24"/>
        </w:rPr>
        <w:t>firma</w:t>
      </w:r>
      <w:r w:rsidR="00786F9C">
        <w:rPr>
          <w:b/>
          <w:i/>
          <w:color w:val="FF0000"/>
          <w:sz w:val="24"/>
        </w:rPr>
        <w:t xml:space="preserve"> </w:t>
      </w:r>
      <w:r>
        <w:rPr>
          <w:b/>
          <w:i/>
          <w:color w:val="FF0000"/>
          <w:sz w:val="24"/>
        </w:rPr>
        <w:t>reconhecida</w:t>
      </w:r>
      <w:r w:rsidR="00786F9C">
        <w:rPr>
          <w:b/>
          <w:i/>
          <w:color w:val="FF0000"/>
          <w:sz w:val="24"/>
        </w:rPr>
        <w:t xml:space="preserve"> </w:t>
      </w:r>
      <w:r>
        <w:rPr>
          <w:b/>
          <w:i/>
          <w:color w:val="FF0000"/>
          <w:sz w:val="24"/>
        </w:rPr>
        <w:t>em</w:t>
      </w:r>
      <w:r w:rsidR="00786F9C">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Default="00FC7E9C" w:rsidP="006E07F5">
      <w:pPr>
        <w:jc w:val="both"/>
        <w:rPr>
          <w:b/>
          <w:color w:val="FF0000"/>
          <w:sz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75" o:spid="_x0000_s1032"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6C6ABE">
        <w:rPr>
          <w:b/>
          <w:sz w:val="24"/>
          <w:szCs w:val="24"/>
        </w:rPr>
        <w:t>1</w:t>
      </w:r>
      <w:r w:rsidR="00624441">
        <w:rPr>
          <w:b/>
          <w:sz w:val="24"/>
          <w:szCs w:val="24"/>
        </w:rPr>
        <w:t>2</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76" o:spid="_x0000_s1031"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6C6ABE">
        <w:rPr>
          <w:b/>
          <w:sz w:val="24"/>
          <w:szCs w:val="24"/>
        </w:rPr>
        <w:t>1</w:t>
      </w:r>
      <w:r w:rsidR="00624441">
        <w:rPr>
          <w:b/>
          <w:sz w:val="24"/>
          <w:szCs w:val="24"/>
        </w:rPr>
        <w:t>2</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77" o:spid="_x0000_s1030"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DA2ACF">
      <w:pPr>
        <w:jc w:val="center"/>
        <w:rPr>
          <w:b/>
          <w:sz w:val="24"/>
          <w:szCs w:val="24"/>
        </w:rPr>
      </w:pPr>
      <w:r w:rsidRPr="00657501">
        <w:rPr>
          <w:b/>
          <w:sz w:val="24"/>
          <w:szCs w:val="24"/>
        </w:rPr>
        <w:t xml:space="preserve">PREGÃO ELETRÔNICO Nº </w:t>
      </w:r>
      <w:r w:rsidR="00A77EDD">
        <w:rPr>
          <w:b/>
          <w:sz w:val="24"/>
          <w:szCs w:val="24"/>
        </w:rPr>
        <w:t>0</w:t>
      </w:r>
      <w:r w:rsidR="006C6ABE">
        <w:rPr>
          <w:b/>
          <w:sz w:val="24"/>
          <w:szCs w:val="24"/>
        </w:rPr>
        <w:t>1</w:t>
      </w:r>
      <w:r w:rsidR="00624441">
        <w:rPr>
          <w:b/>
          <w:sz w:val="24"/>
          <w:szCs w:val="24"/>
        </w:rPr>
        <w:t>2</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Pr="006E07F5" w:rsidRDefault="00DA2AC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78" o:spid="_x0000_s1029"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786F9C" w:rsidRDefault="00786F9C" w:rsidP="00DA2ACF">
      <w:pPr>
        <w:jc w:val="center"/>
        <w:rPr>
          <w:b/>
          <w:sz w:val="24"/>
          <w:szCs w:val="24"/>
        </w:rPr>
      </w:pPr>
    </w:p>
    <w:p w:rsidR="006E07F5" w:rsidRP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w:t>
      </w:r>
      <w:r w:rsidR="00624441">
        <w:rPr>
          <w:b/>
          <w:sz w:val="24"/>
          <w:szCs w:val="24"/>
        </w:rPr>
        <w:t>2</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B1076E" w:rsidRPr="006E07F5" w:rsidRDefault="00B1076E" w:rsidP="006E07F5">
      <w:pPr>
        <w:jc w:val="both"/>
        <w:rPr>
          <w:sz w:val="24"/>
          <w:szCs w:val="24"/>
        </w:rPr>
      </w:pPr>
    </w:p>
    <w:p w:rsidR="006E07F5" w:rsidRPr="006E07F5" w:rsidRDefault="006E07F5" w:rsidP="006E07F5">
      <w:pPr>
        <w:jc w:val="both"/>
        <w:rPr>
          <w:sz w:val="24"/>
          <w:szCs w:val="24"/>
        </w:rPr>
      </w:pPr>
    </w:p>
    <w:p w:rsidR="000F6BB5" w:rsidRDefault="000C125E" w:rsidP="00DA2ACF">
      <w:pPr>
        <w:jc w:val="center"/>
        <w:rPr>
          <w:b/>
          <w:sz w:val="24"/>
          <w:szCs w:val="24"/>
        </w:rPr>
      </w:pPr>
      <w:r w:rsidRPr="000C125E">
        <w:rPr>
          <w:noProof/>
          <w:sz w:val="20"/>
          <w:lang w:val="pt-BR" w:eastAsia="pt-BR"/>
        </w:rPr>
      </w:r>
      <w:r w:rsidRPr="000C125E">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w:t>
      </w:r>
      <w:r w:rsidR="000F6BB5">
        <w:rPr>
          <w:b/>
          <w:sz w:val="24"/>
          <w:szCs w:val="24"/>
        </w:rPr>
        <w:t xml:space="preserve">  </w:t>
      </w:r>
    </w:p>
    <w:p w:rsidR="000F6BB5" w:rsidRDefault="000F6BB5" w:rsidP="00DA2ACF">
      <w:pPr>
        <w:jc w:val="center"/>
        <w:rPr>
          <w:b/>
          <w:sz w:val="24"/>
          <w:szCs w:val="24"/>
        </w:rPr>
      </w:pP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w:t>
      </w:r>
      <w:r w:rsidR="00624441">
        <w:rPr>
          <w:b/>
          <w:sz w:val="24"/>
          <w:szCs w:val="24"/>
        </w:rPr>
        <w:t>2</w:t>
      </w:r>
      <w:r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713F0F" w:rsidRPr="006E07F5" w:rsidRDefault="000C125E" w:rsidP="006E07F5">
      <w:pPr>
        <w:jc w:val="both"/>
        <w:rPr>
          <w:sz w:val="24"/>
          <w:szCs w:val="24"/>
        </w:rPr>
      </w:pPr>
      <w:r w:rsidRPr="000C125E">
        <w:rPr>
          <w:noProof/>
          <w:sz w:val="20"/>
          <w:lang w:val="pt-BR" w:eastAsia="pt-BR"/>
        </w:rPr>
      </w:r>
      <w:r w:rsidRPr="000C125E">
        <w:rPr>
          <w:noProof/>
          <w:sz w:val="20"/>
          <w:lang w:val="pt-BR" w:eastAsia="pt-BR"/>
        </w:rPr>
        <w:pict>
          <v:shape id="Caixa de texto 180" o:spid="_x0000_s1027"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" fillcolor="#a3c4ff" strokecolor="#4579b8 [3044]">
            <v:fill color2="#e5eeff" rotate="t" angle="180" colors="0 #a3c4ff;22938f #bfd5ff;1 #e5eeff" focus="100%" type="gradient"/>
            <v:shadow on="t" color="black" opacity="24903f" origin=",.5" offset="0,.55556mm"/>
            <v:textbox inset="0,0,0,0">
              <w:txbxContent>
                <w:p w:rsidR="000F6BB5" w:rsidRDefault="000F6BB5"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0F6BB5" w:rsidRDefault="000F6BB5" w:rsidP="00DA2ACF">
      <w:pPr>
        <w:jc w:val="center"/>
        <w:rPr>
          <w:b/>
          <w:sz w:val="24"/>
          <w:szCs w:val="24"/>
        </w:rPr>
      </w:pP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w:t>
      </w:r>
      <w:r w:rsidR="00624441">
        <w:rPr>
          <w:b/>
          <w:sz w:val="24"/>
          <w:szCs w:val="24"/>
        </w:rPr>
        <w:t>2</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A2ACF" w:rsidRDefault="00DA2ACF" w:rsidP="006E07F5">
      <w:pPr>
        <w:jc w:val="both"/>
        <w:rPr>
          <w:b/>
          <w:sz w:val="24"/>
          <w:szCs w:val="24"/>
        </w:rPr>
      </w:pPr>
    </w:p>
    <w:p w:rsidR="00DA2ACF" w:rsidRDefault="00DA2ACF"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6C6ABE">
        <w:rPr>
          <w:rFonts w:cs="Arial"/>
          <w:i w:val="0"/>
          <w:spacing w:val="30"/>
          <w:sz w:val="22"/>
          <w:szCs w:val="22"/>
        </w:rPr>
        <w:t>1</w:t>
      </w:r>
      <w:r w:rsidR="00624441">
        <w:rPr>
          <w:rFonts w:cs="Arial"/>
          <w:i w:val="0"/>
          <w:spacing w:val="30"/>
          <w:sz w:val="22"/>
          <w:szCs w:val="22"/>
        </w:rPr>
        <w:t>2</w:t>
      </w:r>
      <w:r w:rsidRPr="00004E06">
        <w:rPr>
          <w:rFonts w:cs="Arial"/>
          <w:i w:val="0"/>
          <w:spacing w:val="30"/>
          <w:sz w:val="22"/>
          <w:szCs w:val="22"/>
        </w:rPr>
        <w:t>/202</w:t>
      </w:r>
      <w:r>
        <w:rPr>
          <w:rFonts w:cs="Arial"/>
          <w:i w:val="0"/>
          <w:spacing w:val="30"/>
          <w:sz w:val="22"/>
          <w:szCs w:val="22"/>
        </w:rPr>
        <w:t>4</w:t>
      </w:r>
    </w:p>
    <w:p w:rsidR="00624441" w:rsidRDefault="00DE42E8" w:rsidP="000F6BB5">
      <w:pPr>
        <w:pStyle w:val="ParagraphStyle"/>
        <w:spacing w:before="240" w:line="264" w:lineRule="auto"/>
        <w:jc w:val="both"/>
        <w:rPr>
          <w:color w:val="000000"/>
          <w:sz w:val="22"/>
          <w:szCs w:val="22"/>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sidR="006C6ABE">
        <w:rPr>
          <w:sz w:val="20"/>
          <w:szCs w:val="20"/>
        </w:rPr>
        <w:t>1</w:t>
      </w:r>
      <w:r w:rsidR="00624441">
        <w:rPr>
          <w:sz w:val="20"/>
          <w:szCs w:val="20"/>
        </w:rPr>
        <w:t>2</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w:t>
      </w:r>
      <w:r w:rsidR="00624441" w:rsidRPr="00624441">
        <w:rPr>
          <w:sz w:val="20"/>
          <w:szCs w:val="20"/>
        </w:rPr>
        <w:t>registro de preço para aquisição de</w:t>
      </w:r>
      <w:r w:rsidR="00624441" w:rsidRPr="00624441">
        <w:rPr>
          <w:b/>
          <w:bCs/>
          <w:sz w:val="20"/>
          <w:szCs w:val="20"/>
        </w:rPr>
        <w:t xml:space="preserve"> tubulação, conexões e válvulas,  </w:t>
      </w:r>
      <w:r w:rsidR="00624441" w:rsidRPr="00624441">
        <w:rPr>
          <w:sz w:val="20"/>
          <w:szCs w:val="20"/>
        </w:rPr>
        <w:t xml:space="preserve">necessários à implementação da adutora de recalque, rede de distribuição de água e reforço </w:t>
      </w:r>
      <w:r w:rsidR="00624441">
        <w:rPr>
          <w:sz w:val="20"/>
          <w:szCs w:val="20"/>
          <w:lang w:val="pt-BR"/>
        </w:rPr>
        <w:t>R</w:t>
      </w:r>
      <w:r w:rsidR="00624441" w:rsidRPr="00624441">
        <w:rPr>
          <w:sz w:val="20"/>
          <w:szCs w:val="20"/>
        </w:rPr>
        <w:t>2/</w:t>
      </w:r>
      <w:r w:rsidR="00624441">
        <w:rPr>
          <w:sz w:val="20"/>
          <w:szCs w:val="20"/>
          <w:lang w:val="pt-BR"/>
        </w:rPr>
        <w:t>R</w:t>
      </w:r>
      <w:r w:rsidR="00624441" w:rsidRPr="00624441">
        <w:rPr>
          <w:sz w:val="20"/>
          <w:szCs w:val="20"/>
        </w:rPr>
        <w:t xml:space="preserve">3, correspondente às intervenções </w:t>
      </w:r>
      <w:r w:rsidR="00624441">
        <w:rPr>
          <w:sz w:val="20"/>
          <w:szCs w:val="20"/>
          <w:lang w:val="pt-BR"/>
        </w:rPr>
        <w:t>I</w:t>
      </w:r>
      <w:r w:rsidR="00624441" w:rsidRPr="00624441">
        <w:rPr>
          <w:sz w:val="20"/>
          <w:szCs w:val="20"/>
        </w:rPr>
        <w:t xml:space="preserve">, </w:t>
      </w:r>
      <w:r w:rsidR="00624441">
        <w:rPr>
          <w:sz w:val="20"/>
          <w:szCs w:val="20"/>
          <w:lang w:val="pt-BR"/>
        </w:rPr>
        <w:t>II</w:t>
      </w:r>
      <w:r w:rsidR="00624441" w:rsidRPr="00624441">
        <w:rPr>
          <w:sz w:val="20"/>
          <w:szCs w:val="20"/>
        </w:rPr>
        <w:t xml:space="preserve"> e </w:t>
      </w:r>
      <w:r w:rsidR="00624441">
        <w:rPr>
          <w:sz w:val="20"/>
          <w:szCs w:val="20"/>
          <w:lang w:val="pt-BR"/>
        </w:rPr>
        <w:t>III</w:t>
      </w:r>
      <w:r w:rsidR="00624441" w:rsidRPr="00624441">
        <w:rPr>
          <w:sz w:val="20"/>
          <w:szCs w:val="20"/>
        </w:rPr>
        <w:t xml:space="preserve"> do estudo de viabilidade técnica, econômica e ambiental da </w:t>
      </w:r>
      <w:r w:rsidR="00624441">
        <w:rPr>
          <w:sz w:val="20"/>
          <w:szCs w:val="20"/>
          <w:lang w:val="pt-BR"/>
        </w:rPr>
        <w:t>A</w:t>
      </w:r>
      <w:r w:rsidR="00624441" w:rsidRPr="00624441">
        <w:rPr>
          <w:sz w:val="20"/>
          <w:szCs w:val="20"/>
        </w:rPr>
        <w:t xml:space="preserve">dutora alto </w:t>
      </w:r>
      <w:r w:rsidR="00624441">
        <w:rPr>
          <w:sz w:val="20"/>
          <w:szCs w:val="20"/>
          <w:lang w:val="pt-BR"/>
        </w:rPr>
        <w:t>L</w:t>
      </w:r>
      <w:r w:rsidR="00624441" w:rsidRPr="00624441">
        <w:rPr>
          <w:sz w:val="20"/>
          <w:szCs w:val="20"/>
        </w:rPr>
        <w:t>agoão/</w:t>
      </w:r>
      <w:r w:rsidR="00624441">
        <w:rPr>
          <w:sz w:val="20"/>
          <w:szCs w:val="20"/>
          <w:lang w:val="pt-BR"/>
        </w:rPr>
        <w:t>V</w:t>
      </w:r>
      <w:r w:rsidR="00624441" w:rsidRPr="00624441">
        <w:rPr>
          <w:sz w:val="20"/>
          <w:szCs w:val="20"/>
        </w:rPr>
        <w:t xml:space="preserve">ila </w:t>
      </w:r>
      <w:r w:rsidR="00624441">
        <w:rPr>
          <w:sz w:val="20"/>
          <w:szCs w:val="20"/>
          <w:lang w:val="pt-BR"/>
        </w:rPr>
        <w:t>E</w:t>
      </w:r>
      <w:r w:rsidR="00624441" w:rsidRPr="00624441">
        <w:rPr>
          <w:sz w:val="20"/>
          <w:szCs w:val="20"/>
        </w:rPr>
        <w:t>dith.</w:t>
      </w:r>
    </w:p>
    <w:p w:rsidR="00DE42E8" w:rsidRDefault="00DE42E8" w:rsidP="000800F2">
      <w:pPr>
        <w:spacing w:line="276" w:lineRule="auto"/>
        <w:jc w:val="both"/>
        <w:rPr>
          <w:sz w:val="18"/>
          <w:szCs w:val="18"/>
        </w:rPr>
      </w:pP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0F6BB5">
      <w:pPr>
        <w:adjustRightInd w:val="0"/>
        <w:spacing w:line="276" w:lineRule="auto"/>
        <w:jc w:val="both"/>
        <w:rPr>
          <w:b/>
          <w:sz w:val="20"/>
          <w:szCs w:val="20"/>
        </w:rPr>
      </w:pPr>
      <w:r w:rsidRPr="00D00B24">
        <w:rPr>
          <w:b/>
          <w:sz w:val="20"/>
          <w:szCs w:val="20"/>
        </w:rPr>
        <w:t>CLÁUSULA PRIMEIRA: DO OBJETO</w:t>
      </w:r>
    </w:p>
    <w:p w:rsidR="00DE42E8" w:rsidRPr="00C958E5" w:rsidRDefault="00DE42E8" w:rsidP="000F6BB5">
      <w:pPr>
        <w:pStyle w:val="ParagraphStyle"/>
        <w:spacing w:line="264" w:lineRule="auto"/>
        <w:jc w:val="both"/>
        <w:rPr>
          <w:b/>
          <w:sz w:val="20"/>
          <w:szCs w:val="20"/>
        </w:rPr>
      </w:pPr>
      <w:r w:rsidRPr="00D00B24">
        <w:rPr>
          <w:sz w:val="20"/>
          <w:szCs w:val="20"/>
        </w:rPr>
        <w:t xml:space="preserve">1.1 - O presente </w:t>
      </w:r>
      <w:r w:rsidRPr="005F428B">
        <w:rPr>
          <w:color w:val="000000"/>
          <w:sz w:val="20"/>
          <w:szCs w:val="20"/>
        </w:rPr>
        <w:t xml:space="preserve">instrumento tem como por objeto o </w:t>
      </w:r>
      <w:r w:rsidR="00624441" w:rsidRPr="00624441">
        <w:rPr>
          <w:sz w:val="20"/>
          <w:szCs w:val="20"/>
        </w:rPr>
        <w:t>registro de preço para aquisição de</w:t>
      </w:r>
      <w:r w:rsidR="00624441" w:rsidRPr="00624441">
        <w:rPr>
          <w:b/>
          <w:bCs/>
          <w:sz w:val="20"/>
          <w:szCs w:val="20"/>
        </w:rPr>
        <w:t xml:space="preserve"> tubulação, conexões e válvulas,  </w:t>
      </w:r>
      <w:r w:rsidR="00624441" w:rsidRPr="00624441">
        <w:rPr>
          <w:sz w:val="20"/>
          <w:szCs w:val="20"/>
        </w:rPr>
        <w:t xml:space="preserve">necessários à implementação da adutora de recalque, rede de distribuição de água e reforço </w:t>
      </w:r>
      <w:r w:rsidR="00465EA5">
        <w:rPr>
          <w:sz w:val="20"/>
          <w:szCs w:val="20"/>
          <w:lang w:val="pt-BR"/>
        </w:rPr>
        <w:t>R</w:t>
      </w:r>
      <w:r w:rsidR="00624441" w:rsidRPr="00624441">
        <w:rPr>
          <w:sz w:val="20"/>
          <w:szCs w:val="20"/>
        </w:rPr>
        <w:t>2/</w:t>
      </w:r>
      <w:r w:rsidR="00465EA5">
        <w:rPr>
          <w:sz w:val="20"/>
          <w:szCs w:val="20"/>
          <w:lang w:val="pt-BR"/>
        </w:rPr>
        <w:t>R</w:t>
      </w:r>
      <w:r w:rsidR="00624441" w:rsidRPr="00624441">
        <w:rPr>
          <w:sz w:val="20"/>
          <w:szCs w:val="20"/>
        </w:rPr>
        <w:t xml:space="preserve">3, correspondente às intervenções </w:t>
      </w:r>
      <w:r w:rsidR="00465EA5">
        <w:rPr>
          <w:sz w:val="20"/>
          <w:szCs w:val="20"/>
          <w:lang w:val="pt-BR"/>
        </w:rPr>
        <w:t>I</w:t>
      </w:r>
      <w:r w:rsidR="00624441" w:rsidRPr="00624441">
        <w:rPr>
          <w:sz w:val="20"/>
          <w:szCs w:val="20"/>
        </w:rPr>
        <w:t xml:space="preserve">, </w:t>
      </w:r>
      <w:r w:rsidR="00465EA5">
        <w:rPr>
          <w:sz w:val="20"/>
          <w:szCs w:val="20"/>
          <w:lang w:val="pt-BR"/>
        </w:rPr>
        <w:t>II</w:t>
      </w:r>
      <w:r w:rsidR="00624441" w:rsidRPr="00624441">
        <w:rPr>
          <w:sz w:val="20"/>
          <w:szCs w:val="20"/>
        </w:rPr>
        <w:t xml:space="preserve"> e </w:t>
      </w:r>
      <w:r w:rsidR="00465EA5">
        <w:rPr>
          <w:sz w:val="20"/>
          <w:szCs w:val="20"/>
          <w:lang w:val="pt-BR"/>
        </w:rPr>
        <w:t>III</w:t>
      </w:r>
      <w:r w:rsidR="00624441" w:rsidRPr="00624441">
        <w:rPr>
          <w:sz w:val="20"/>
          <w:szCs w:val="20"/>
        </w:rPr>
        <w:t xml:space="preserve"> do estudo de viabilidade técnica, econômica e ambiental da adutora alto lagoão/vila edith</w:t>
      </w:r>
      <w:r w:rsidR="00624441">
        <w:rPr>
          <w:sz w:val="20"/>
          <w:szCs w:val="20"/>
          <w:lang w:val="pt-BR"/>
        </w:rPr>
        <w:t>,</w:t>
      </w:r>
      <w:r w:rsidRPr="00C958E5">
        <w:rPr>
          <w:sz w:val="20"/>
          <w:szCs w:val="20"/>
        </w:rPr>
        <w:t xml:space="preserve">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6C6ABE">
        <w:rPr>
          <w:sz w:val="20"/>
          <w:szCs w:val="20"/>
        </w:rPr>
        <w:t>1</w:t>
      </w:r>
      <w:r w:rsidR="00624441">
        <w:rPr>
          <w:sz w:val="20"/>
          <w:szCs w:val="20"/>
          <w:lang w:val="pt-BR"/>
        </w:rPr>
        <w:t>2</w:t>
      </w:r>
      <w:r w:rsidRPr="00C958E5">
        <w:rPr>
          <w:sz w:val="20"/>
          <w:szCs w:val="20"/>
        </w:rPr>
        <w:t>/202</w:t>
      </w:r>
      <w:r w:rsidR="000800F2">
        <w:rPr>
          <w:sz w:val="20"/>
          <w:szCs w:val="20"/>
        </w:rPr>
        <w:t>4</w:t>
      </w:r>
      <w:r w:rsidRPr="00C958E5">
        <w:rPr>
          <w:sz w:val="20"/>
          <w:szCs w:val="20"/>
        </w:rPr>
        <w:t xml:space="preserve"> a serem realizadas pela contratada.</w:t>
      </w:r>
    </w:p>
    <w:p w:rsidR="00DE42E8" w:rsidRPr="00B54149"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0F6BB5" w:rsidRDefault="000F6BB5"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p w:rsidR="001D2D5E" w:rsidRDefault="001D2D5E" w:rsidP="00DE42E8">
      <w:pPr>
        <w:adjustRightInd w:val="0"/>
        <w:spacing w:line="276" w:lineRule="auto"/>
        <w:jc w:val="both"/>
        <w:rPr>
          <w:sz w:val="20"/>
          <w:szCs w:val="20"/>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1D2D5E" w:rsidRPr="00961E6F" w:rsidTr="00926E57">
        <w:trPr>
          <w:trHeight w:val="379"/>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1D2D5E" w:rsidRPr="00961E6F" w:rsidTr="00926E57">
        <w:trPr>
          <w:trHeight w:val="285"/>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1D2D5E" w:rsidRPr="00961E6F" w:rsidTr="00926E57">
        <w:trPr>
          <w:trHeight w:val="345"/>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1D2D5E" w:rsidRPr="00961E6F" w:rsidRDefault="001D2D5E" w:rsidP="00926E57">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1D2D5E" w:rsidRPr="00961E6F" w:rsidRDefault="001D2D5E" w:rsidP="00926E57">
            <w:pPr>
              <w:tabs>
                <w:tab w:val="left" w:pos="567"/>
              </w:tabs>
              <w:adjustRightInd w:val="0"/>
              <w:spacing w:line="360" w:lineRule="auto"/>
              <w:ind w:left="142"/>
              <w:jc w:val="both"/>
              <w:rPr>
                <w:b/>
                <w:bCs/>
                <w:sz w:val="20"/>
                <w:szCs w:val="20"/>
              </w:rPr>
            </w:pPr>
            <w:r>
              <w:rPr>
                <w:b/>
                <w:bCs/>
                <w:sz w:val="20"/>
                <w:szCs w:val="20"/>
              </w:rPr>
              <w:t>Material de Consumo</w:t>
            </w:r>
          </w:p>
        </w:tc>
      </w:tr>
      <w:tr w:rsidR="001D2D5E" w:rsidRPr="00961E6F" w:rsidTr="00926E57">
        <w:trPr>
          <w:trHeight w:val="300"/>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1D2D5E" w:rsidRPr="00961E6F" w:rsidRDefault="001D2D5E" w:rsidP="00624441">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sidR="00624441">
              <w:rPr>
                <w:b/>
                <w:bCs/>
                <w:sz w:val="20"/>
                <w:szCs w:val="20"/>
              </w:rPr>
              <w:t>24</w:t>
            </w:r>
            <w:r w:rsidRPr="00961E6F">
              <w:rPr>
                <w:b/>
                <w:bCs/>
                <w:sz w:val="20"/>
                <w:szCs w:val="20"/>
              </w:rPr>
              <w:t>.00</w:t>
            </w:r>
          </w:p>
        </w:tc>
        <w:tc>
          <w:tcPr>
            <w:tcW w:w="5244" w:type="dxa"/>
          </w:tcPr>
          <w:p w:rsidR="001D2D5E" w:rsidRPr="00961E6F" w:rsidRDefault="001D2D5E" w:rsidP="00624441">
            <w:pPr>
              <w:tabs>
                <w:tab w:val="left" w:pos="567"/>
              </w:tabs>
              <w:adjustRightInd w:val="0"/>
              <w:spacing w:line="360" w:lineRule="auto"/>
              <w:ind w:left="142"/>
              <w:jc w:val="both"/>
              <w:rPr>
                <w:b/>
                <w:bCs/>
                <w:sz w:val="20"/>
                <w:szCs w:val="20"/>
              </w:rPr>
            </w:pPr>
            <w:r>
              <w:rPr>
                <w:b/>
                <w:bCs/>
                <w:sz w:val="20"/>
                <w:szCs w:val="20"/>
              </w:rPr>
              <w:t xml:space="preserve">Material </w:t>
            </w:r>
            <w:r w:rsidR="00624441">
              <w:rPr>
                <w:b/>
                <w:bCs/>
                <w:sz w:val="20"/>
                <w:szCs w:val="20"/>
              </w:rPr>
              <w:t>para manutenção de bens imóveis</w:t>
            </w:r>
          </w:p>
        </w:tc>
      </w:tr>
    </w:tbl>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w:t>
      </w:r>
      <w:r w:rsidRPr="00126B34">
        <w:rPr>
          <w:sz w:val="20"/>
          <w:szCs w:val="20"/>
        </w:rPr>
        <w:lastRenderedPageBreak/>
        <w:t>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624441"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A2ACF" w:rsidRDefault="00DE42E8" w:rsidP="00DE42E8">
      <w:pPr>
        <w:adjustRightInd w:val="0"/>
        <w:spacing w:line="276" w:lineRule="auto"/>
        <w:jc w:val="both"/>
        <w:rPr>
          <w:b/>
          <w:bCs/>
          <w:sz w:val="20"/>
          <w:szCs w:val="20"/>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0F6BB5" w:rsidRDefault="000F6BB5"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1D2D5E">
        <w:rPr>
          <w:color w:val="000000"/>
          <w:sz w:val="20"/>
          <w:szCs w:val="20"/>
        </w:rPr>
        <w:t>1</w:t>
      </w:r>
      <w:r w:rsidR="00624441">
        <w:rPr>
          <w:color w:val="000000"/>
          <w:sz w:val="20"/>
          <w:szCs w:val="20"/>
        </w:rPr>
        <w:t>2</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0F6BB5" w:rsidRDefault="000F6BB5" w:rsidP="00DE42E8">
      <w:pPr>
        <w:adjustRightInd w:val="0"/>
        <w:spacing w:line="276" w:lineRule="auto"/>
        <w:jc w:val="both"/>
        <w:rPr>
          <w:b/>
          <w:bCs/>
          <w:sz w:val="20"/>
          <w:szCs w:val="20"/>
        </w:rPr>
      </w:pPr>
    </w:p>
    <w:p w:rsidR="00624441"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 xml:space="preserve">6.4 - Notificar o fornecedor, por escrito e com antecedência, sobre multas, penalidades e quaisquer débitos de </w:t>
      </w:r>
      <w:r w:rsidRPr="00126B34">
        <w:rPr>
          <w:sz w:val="20"/>
          <w:szCs w:val="20"/>
        </w:rPr>
        <w:lastRenderedPageBreak/>
        <w:t>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A2ACF" w:rsidRDefault="00DE42E8" w:rsidP="00DE42E8">
      <w:pPr>
        <w:adjustRightInd w:val="0"/>
        <w:spacing w:line="276" w:lineRule="auto"/>
        <w:jc w:val="both"/>
        <w:rPr>
          <w:b/>
          <w:bCs/>
          <w:sz w:val="20"/>
          <w:szCs w:val="20"/>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0F6BB5" w:rsidRDefault="000F6BB5"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Pr="00BF1AEB"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0F6BB5" w:rsidRDefault="000F6BB5"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964CD1" w:rsidRDefault="00DE42E8" w:rsidP="00DE42E8">
      <w:pPr>
        <w:adjustRightInd w:val="0"/>
        <w:spacing w:line="276" w:lineRule="auto"/>
        <w:jc w:val="both"/>
        <w:rPr>
          <w:b/>
          <w:sz w:val="20"/>
          <w:szCs w:val="20"/>
        </w:rPr>
      </w:pPr>
      <w:r w:rsidRPr="00126B34">
        <w:rPr>
          <w:sz w:val="20"/>
          <w:szCs w:val="20"/>
        </w:rPr>
        <w:t xml:space="preserve">9.1 - O ÓRGÃO CONTRATANTE, através do </w:t>
      </w:r>
      <w:r w:rsidR="00B10B5F">
        <w:rPr>
          <w:sz w:val="20"/>
          <w:szCs w:val="20"/>
        </w:rPr>
        <w:t xml:space="preserve"> servidor </w:t>
      </w:r>
      <w:r w:rsidR="00B1076E">
        <w:rPr>
          <w:sz w:val="20"/>
          <w:szCs w:val="20"/>
        </w:rPr>
        <w:t>Marco Antonio Meira</w:t>
      </w:r>
      <w:r w:rsidR="001D2D5E">
        <w:rPr>
          <w:sz w:val="20"/>
          <w:szCs w:val="20"/>
        </w:rPr>
        <w:t>,</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A2ACF" w:rsidRDefault="00DE42E8" w:rsidP="00DE42E8">
      <w:pPr>
        <w:adjustRightInd w:val="0"/>
        <w:spacing w:line="276" w:lineRule="auto"/>
        <w:jc w:val="both"/>
        <w:rPr>
          <w:b/>
          <w:bCs/>
          <w:sz w:val="20"/>
          <w:szCs w:val="20"/>
        </w:rPr>
      </w:pPr>
      <w:r w:rsidRPr="00126B34">
        <w:rPr>
          <w:sz w:val="20"/>
          <w:szCs w:val="20"/>
        </w:rPr>
        <w:t>9.2- O ato da fiscalização não desobriga o fornecedor de sua responsabilidade quanto à perfeita execução deste instrumento.</w:t>
      </w:r>
    </w:p>
    <w:p w:rsidR="000F6BB5" w:rsidRDefault="000F6BB5"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Pr="00BF1AEB"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lastRenderedPageBreak/>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1D2D5E">
        <w:rPr>
          <w:sz w:val="20"/>
          <w:szCs w:val="20"/>
        </w:rPr>
        <w:t>1</w:t>
      </w:r>
      <w:r w:rsidR="00624441">
        <w:rPr>
          <w:sz w:val="20"/>
          <w:szCs w:val="20"/>
        </w:rPr>
        <w:t>2</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A2ACF" w:rsidRPr="00F62A99" w:rsidRDefault="00DE42E8" w:rsidP="00DA2ACF">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A2ACF" w:rsidRPr="00F62A99">
        <w:rPr>
          <w:sz w:val="20"/>
          <w:szCs w:val="20"/>
        </w:rPr>
        <w:t>Jag</w:t>
      </w:r>
      <w:r w:rsidR="00DA2ACF">
        <w:rPr>
          <w:sz w:val="20"/>
          <w:szCs w:val="20"/>
        </w:rPr>
        <w:t>uariaíva, xxx de xxx de 2024.</w:t>
      </w:r>
      <w:r w:rsidR="00DA2ACF" w:rsidRPr="00F62A99">
        <w:rPr>
          <w:sz w:val="20"/>
          <w:szCs w:val="20"/>
        </w:rPr>
        <w:tab/>
      </w:r>
      <w:r w:rsidR="00DA2ACF" w:rsidRPr="00F62A99">
        <w:rPr>
          <w:sz w:val="20"/>
          <w:szCs w:val="20"/>
        </w:rPr>
        <w:tab/>
      </w:r>
    </w:p>
    <w:p w:rsidR="00DA2ACF" w:rsidRDefault="00DA2ACF" w:rsidP="00DA2ACF">
      <w:pPr>
        <w:rPr>
          <w:sz w:val="20"/>
          <w:szCs w:val="20"/>
        </w:rPr>
      </w:pPr>
    </w:p>
    <w:p w:rsidR="00DA2ACF" w:rsidRDefault="00DA2ACF" w:rsidP="00DA2ACF">
      <w:pPr>
        <w:rPr>
          <w:sz w:val="16"/>
          <w:szCs w:val="16"/>
        </w:rPr>
      </w:pPr>
    </w:p>
    <w:tbl>
      <w:tblPr>
        <w:tblW w:w="0" w:type="auto"/>
        <w:tblLook w:val="04A0"/>
      </w:tblPr>
      <w:tblGrid>
        <w:gridCol w:w="5192"/>
        <w:gridCol w:w="4303"/>
      </w:tblGrid>
      <w:tr w:rsidR="00DA2ACF" w:rsidRPr="00761810" w:rsidTr="00926E57">
        <w:tc>
          <w:tcPr>
            <w:tcW w:w="5192" w:type="dxa"/>
            <w:shd w:val="clear" w:color="auto" w:fill="auto"/>
          </w:tcPr>
          <w:p w:rsidR="00DA2ACF" w:rsidRPr="00761810" w:rsidRDefault="00DA2ACF" w:rsidP="00926E57">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A2ACF" w:rsidRPr="00761810" w:rsidRDefault="00DA2ACF" w:rsidP="00926E57">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DA2ACF" w:rsidRPr="00761810" w:rsidRDefault="00DA2ACF" w:rsidP="00926E57">
            <w:pPr>
              <w:pStyle w:val="Ttulo"/>
              <w:spacing w:line="276" w:lineRule="auto"/>
              <w:jc w:val="both"/>
              <w:rPr>
                <w:rFonts w:cs="Arial"/>
                <w:i w:val="0"/>
                <w:sz w:val="16"/>
                <w:szCs w:val="16"/>
              </w:rPr>
            </w:pPr>
            <w:r>
              <w:rPr>
                <w:rFonts w:cs="Arial"/>
                <w:i w:val="0"/>
                <w:sz w:val="16"/>
                <w:szCs w:val="16"/>
              </w:rPr>
              <w:t>Cícero Vieira Torres Neto</w:t>
            </w:r>
          </w:p>
          <w:p w:rsidR="00DA2ACF" w:rsidRPr="00761810" w:rsidRDefault="00DA2ACF" w:rsidP="00926E57">
            <w:pPr>
              <w:pStyle w:val="Ttulo"/>
              <w:spacing w:line="276" w:lineRule="auto"/>
              <w:jc w:val="both"/>
              <w:rPr>
                <w:rFonts w:cs="Arial"/>
                <w:b w:val="0"/>
                <w:i w:val="0"/>
                <w:sz w:val="16"/>
                <w:szCs w:val="16"/>
              </w:rPr>
            </w:pPr>
            <w:r w:rsidRPr="00761810">
              <w:rPr>
                <w:rFonts w:cs="Arial"/>
                <w:b w:val="0"/>
                <w:i w:val="0"/>
                <w:sz w:val="16"/>
                <w:szCs w:val="16"/>
              </w:rPr>
              <w:t>Presidente do SAMAE</w:t>
            </w:r>
          </w:p>
          <w:p w:rsidR="00DA2ACF" w:rsidRPr="00761810" w:rsidRDefault="00DA2ACF" w:rsidP="00926E57">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A2ACF" w:rsidRPr="00761810" w:rsidRDefault="00DA2ACF" w:rsidP="00926E57">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A2ACF" w:rsidRPr="00852AFC" w:rsidRDefault="00DA2ACF" w:rsidP="00926E57">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A2ACF" w:rsidRDefault="00DA2ACF" w:rsidP="00926E57">
            <w:pPr>
              <w:pStyle w:val="Ttulo"/>
              <w:tabs>
                <w:tab w:val="left" w:pos="1032"/>
              </w:tabs>
              <w:spacing w:line="276" w:lineRule="auto"/>
              <w:jc w:val="both"/>
              <w:rPr>
                <w:rFonts w:cs="Arial"/>
                <w:b w:val="0"/>
                <w:i w:val="0"/>
                <w:sz w:val="16"/>
                <w:szCs w:val="16"/>
              </w:rPr>
            </w:pPr>
            <w:r>
              <w:rPr>
                <w:rFonts w:cs="Arial"/>
                <w:b w:val="0"/>
                <w:i w:val="0"/>
                <w:sz w:val="16"/>
                <w:szCs w:val="16"/>
              </w:rPr>
              <w:tab/>
            </w:r>
          </w:p>
          <w:p w:rsidR="00DA2ACF" w:rsidRDefault="00DA2ACF" w:rsidP="00926E57">
            <w:pPr>
              <w:pStyle w:val="Ttulo"/>
              <w:spacing w:line="276" w:lineRule="auto"/>
              <w:jc w:val="both"/>
              <w:rPr>
                <w:rFonts w:cs="Arial"/>
                <w:b w:val="0"/>
                <w:i w:val="0"/>
                <w:sz w:val="16"/>
                <w:szCs w:val="16"/>
              </w:rPr>
            </w:pPr>
          </w:p>
          <w:p w:rsidR="00DA2ACF" w:rsidRPr="00761810" w:rsidRDefault="00DA2ACF" w:rsidP="00926E57">
            <w:pPr>
              <w:pStyle w:val="Ttulo"/>
              <w:spacing w:line="276" w:lineRule="auto"/>
              <w:jc w:val="both"/>
              <w:rPr>
                <w:rFonts w:cs="Arial"/>
                <w:i w:val="0"/>
                <w:sz w:val="16"/>
                <w:szCs w:val="16"/>
              </w:rPr>
            </w:pPr>
          </w:p>
        </w:tc>
      </w:tr>
    </w:tbl>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TESTEMUNHAS:</w:t>
      </w:r>
    </w:p>
    <w:p w:rsidR="00DA2ACF" w:rsidRPr="00761810" w:rsidRDefault="00DA2ACF" w:rsidP="00DA2ACF">
      <w:pPr>
        <w:pStyle w:val="Ttulo"/>
        <w:spacing w:line="276" w:lineRule="auto"/>
        <w:jc w:val="both"/>
        <w:rPr>
          <w:rFonts w:cs="Arial"/>
          <w:i w:val="0"/>
          <w:sz w:val="16"/>
          <w:szCs w:val="16"/>
        </w:rPr>
      </w:pPr>
    </w:p>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r>
      <w:r w:rsidR="000F6BB5">
        <w:rPr>
          <w:rFonts w:cs="Arial"/>
          <w:i w:val="0"/>
          <w:sz w:val="16"/>
          <w:szCs w:val="16"/>
        </w:rPr>
        <w:t xml:space="preserve">                    </w:t>
      </w:r>
      <w:r w:rsidRPr="00761810">
        <w:rPr>
          <w:rFonts w:cs="Arial"/>
          <w:i w:val="0"/>
          <w:sz w:val="16"/>
          <w:szCs w:val="16"/>
        </w:rPr>
        <w:t>_________________________________</w:t>
      </w:r>
      <w:r>
        <w:rPr>
          <w:rFonts w:cs="Arial"/>
          <w:i w:val="0"/>
          <w:sz w:val="16"/>
          <w:szCs w:val="16"/>
        </w:rPr>
        <w:t>_____</w:t>
      </w:r>
    </w:p>
    <w:p w:rsidR="00DA2ACF" w:rsidRDefault="00DA2ACF" w:rsidP="00DA2ACF">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w:t>
      </w:r>
      <w:r w:rsidR="000F6BB5">
        <w:rPr>
          <w:b/>
          <w:sz w:val="16"/>
          <w:szCs w:val="16"/>
        </w:rPr>
        <w:t xml:space="preserve">                    </w:t>
      </w:r>
      <w:r>
        <w:rPr>
          <w:b/>
          <w:sz w:val="16"/>
          <w:szCs w:val="16"/>
        </w:rPr>
        <w:t xml:space="preserve"> Nome: </w:t>
      </w:r>
    </w:p>
    <w:p w:rsidR="00DA2ACF" w:rsidRDefault="00DA2ACF" w:rsidP="00DA2ACF">
      <w:pPr>
        <w:tabs>
          <w:tab w:val="center" w:pos="5031"/>
        </w:tabs>
        <w:spacing w:line="276" w:lineRule="auto"/>
        <w:jc w:val="both"/>
        <w:rPr>
          <w:sz w:val="16"/>
          <w:szCs w:val="16"/>
        </w:rPr>
      </w:pPr>
      <w:r w:rsidRPr="00B10B5F">
        <w:rPr>
          <w:sz w:val="16"/>
          <w:szCs w:val="16"/>
        </w:rPr>
        <w:t>RG</w:t>
      </w:r>
      <w:r>
        <w:rPr>
          <w:b/>
          <w:sz w:val="16"/>
          <w:szCs w:val="16"/>
        </w:rPr>
        <w:t xml:space="preserve">:                                                                                         </w:t>
      </w:r>
      <w:r w:rsidR="000F6BB5">
        <w:rPr>
          <w:b/>
          <w:sz w:val="16"/>
          <w:szCs w:val="16"/>
        </w:rPr>
        <w:t xml:space="preserve">                    </w:t>
      </w:r>
      <w:r w:rsidRPr="00B10B5F">
        <w:rPr>
          <w:sz w:val="16"/>
          <w:szCs w:val="16"/>
        </w:rPr>
        <w:t xml:space="preserve">RG: </w:t>
      </w:r>
    </w:p>
    <w:p w:rsidR="00DA2ACF" w:rsidRPr="00B10B5F" w:rsidRDefault="00DA2ACF" w:rsidP="00DA2ACF">
      <w:pPr>
        <w:tabs>
          <w:tab w:val="center" w:pos="5031"/>
        </w:tabs>
        <w:spacing w:line="276" w:lineRule="auto"/>
        <w:jc w:val="both"/>
        <w:rPr>
          <w:b/>
          <w:sz w:val="16"/>
          <w:szCs w:val="16"/>
        </w:rPr>
      </w:pPr>
      <w:r>
        <w:rPr>
          <w:sz w:val="16"/>
          <w:szCs w:val="16"/>
        </w:rPr>
        <w:t xml:space="preserve">CPF:                                                                                       </w:t>
      </w:r>
      <w:r w:rsidR="00092976">
        <w:rPr>
          <w:sz w:val="16"/>
          <w:szCs w:val="16"/>
        </w:rPr>
        <w:t xml:space="preserve">                    </w:t>
      </w:r>
      <w:r>
        <w:rPr>
          <w:sz w:val="16"/>
          <w:szCs w:val="16"/>
        </w:rPr>
        <w:t>CPF:</w:t>
      </w:r>
    </w:p>
    <w:p w:rsidR="00DA2ACF" w:rsidRDefault="00DA2ACF" w:rsidP="00DA2ACF">
      <w:pPr>
        <w:spacing w:line="276" w:lineRule="auto"/>
        <w:jc w:val="both"/>
        <w:rPr>
          <w:b/>
        </w:rPr>
      </w:pPr>
    </w:p>
    <w:p w:rsidR="00DA2ACF" w:rsidRPr="00761810" w:rsidRDefault="00DA2ACF" w:rsidP="00DA2ACF">
      <w:pPr>
        <w:spacing w:line="276" w:lineRule="auto"/>
        <w:jc w:val="both"/>
        <w:rPr>
          <w:b/>
          <w:sz w:val="16"/>
          <w:szCs w:val="16"/>
        </w:rPr>
      </w:pPr>
      <w:r w:rsidRPr="00761810">
        <w:rPr>
          <w:b/>
          <w:sz w:val="16"/>
          <w:szCs w:val="16"/>
        </w:rPr>
        <w:t>___________________________</w:t>
      </w:r>
    </w:p>
    <w:p w:rsidR="00CE3285" w:rsidRDefault="00DA2ACF" w:rsidP="00DA2ACF">
      <w:pPr>
        <w:pStyle w:val="Ttulo"/>
        <w:spacing w:line="276" w:lineRule="auto"/>
        <w:jc w:val="both"/>
        <w:rPr>
          <w:sz w:val="24"/>
        </w:rPr>
      </w:pPr>
      <w:r w:rsidRPr="00761810">
        <w:rPr>
          <w:rFonts w:cs="Arial"/>
          <w:i w:val="0"/>
          <w:sz w:val="16"/>
          <w:szCs w:val="16"/>
        </w:rPr>
        <w:t>Visto Jurídico</w:t>
      </w: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BB5" w:rsidRDefault="000F6BB5" w:rsidP="006E07F5">
      <w:r>
        <w:separator/>
      </w:r>
    </w:p>
  </w:endnote>
  <w:endnote w:type="continuationSeparator" w:id="1">
    <w:p w:rsidR="000F6BB5" w:rsidRDefault="000F6BB5"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0F6BB5" w:rsidRDefault="000F6BB5" w:rsidP="00976905">
            <w:pPr>
              <w:pStyle w:val="Rodap"/>
            </w:pPr>
            <w:r w:rsidRPr="00976905">
              <w:rPr>
                <w:b/>
              </w:rPr>
              <w:t>Pregão Eletr</w:t>
            </w:r>
            <w:r>
              <w:rPr>
                <w:b/>
              </w:rPr>
              <w:t>ônico N</w:t>
            </w:r>
            <w:r w:rsidRPr="00976905">
              <w:rPr>
                <w:b/>
              </w:rPr>
              <w:t xml:space="preserve">º </w:t>
            </w:r>
            <w:r>
              <w:rPr>
                <w:b/>
              </w:rPr>
              <w:t>012</w:t>
            </w:r>
            <w:r w:rsidRPr="00976905">
              <w:rPr>
                <w:b/>
              </w:rPr>
              <w:t>/202</w:t>
            </w:r>
            <w:r>
              <w:rPr>
                <w:b/>
              </w:rPr>
              <w:t xml:space="preserve">4                                                                                     </w:t>
            </w:r>
            <w:r>
              <w:rPr>
                <w:lang w:val="pt-BR"/>
              </w:rPr>
              <w:t xml:space="preserve">Pág. </w:t>
            </w:r>
            <w:r>
              <w:rPr>
                <w:b/>
                <w:bCs/>
                <w:sz w:val="24"/>
                <w:szCs w:val="24"/>
              </w:rPr>
              <w:fldChar w:fldCharType="begin"/>
            </w:r>
            <w:r>
              <w:rPr>
                <w:b/>
                <w:bCs/>
              </w:rPr>
              <w:instrText>PAGE</w:instrText>
            </w:r>
            <w:r>
              <w:rPr>
                <w:b/>
                <w:bCs/>
                <w:sz w:val="24"/>
                <w:szCs w:val="24"/>
              </w:rPr>
              <w:fldChar w:fldCharType="separate"/>
            </w:r>
            <w:r w:rsidR="00AF6C70">
              <w:rPr>
                <w:b/>
                <w:bCs/>
                <w:noProof/>
              </w:rPr>
              <w:t>13</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AF6C70">
              <w:rPr>
                <w:b/>
                <w:bCs/>
                <w:noProof/>
              </w:rPr>
              <w:t>37</w:t>
            </w:r>
            <w:r>
              <w:rPr>
                <w:b/>
                <w:bCs/>
                <w:sz w:val="24"/>
                <w:szCs w:val="24"/>
              </w:rPr>
              <w:fldChar w:fldCharType="end"/>
            </w:r>
          </w:p>
        </w:sdtContent>
      </w:sdt>
    </w:sdtContent>
  </w:sdt>
  <w:p w:rsidR="000F6BB5" w:rsidRPr="00976905" w:rsidRDefault="000F6BB5"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BB5" w:rsidRDefault="000F6BB5" w:rsidP="006E07F5">
      <w:r>
        <w:separator/>
      </w:r>
    </w:p>
  </w:footnote>
  <w:footnote w:type="continuationSeparator" w:id="1">
    <w:p w:rsidR="000F6BB5" w:rsidRDefault="000F6BB5"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B5" w:rsidRPr="00D8677D" w:rsidRDefault="000F6BB5"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0F6BB5" w:rsidRPr="00D8677D" w:rsidRDefault="000F6BB5" w:rsidP="006E07F5">
    <w:pPr>
      <w:pStyle w:val="Cabealho"/>
      <w:jc w:val="right"/>
      <w:rPr>
        <w:color w:val="000000"/>
        <w:sz w:val="20"/>
        <w:lang w:val="pt-BR"/>
      </w:rPr>
    </w:pPr>
    <w:r w:rsidRPr="00D8677D">
      <w:rPr>
        <w:color w:val="000000"/>
        <w:sz w:val="20"/>
        <w:lang w:val="pt-BR"/>
      </w:rPr>
      <w:t>Rua Porto Velho, 140 – Jardim São Roque – Jaguariaíva - PR</w:t>
    </w:r>
  </w:p>
  <w:p w:rsidR="000F6BB5" w:rsidRPr="009262F1" w:rsidRDefault="000F6BB5" w:rsidP="006E07F5">
    <w:pPr>
      <w:pStyle w:val="Cabealho"/>
      <w:jc w:val="right"/>
      <w:rPr>
        <w:color w:val="000000"/>
        <w:sz w:val="20"/>
        <w:lang w:val="pt-BR"/>
      </w:rPr>
    </w:pPr>
    <w:r w:rsidRPr="009262F1">
      <w:rPr>
        <w:color w:val="000000"/>
        <w:sz w:val="20"/>
        <w:lang w:val="pt-BR"/>
      </w:rPr>
      <w:t>Fone/Fax: (43) 3535-1579/3535-9219</w:t>
    </w:r>
  </w:p>
  <w:p w:rsidR="000F6BB5" w:rsidRDefault="000F6BB5" w:rsidP="006E07F5">
    <w:pPr>
      <w:pStyle w:val="Cabealho"/>
      <w:jc w:val="right"/>
      <w:rPr>
        <w:color w:val="000000"/>
        <w:sz w:val="20"/>
        <w:lang w:val="pt-BR"/>
      </w:rPr>
    </w:pPr>
    <w:r w:rsidRPr="009262F1">
      <w:rPr>
        <w:color w:val="000000"/>
        <w:sz w:val="20"/>
        <w:lang w:val="pt-BR"/>
      </w:rPr>
      <w:t>CNPJ: 75.658.435/0001-27</w:t>
    </w:r>
  </w:p>
  <w:p w:rsidR="000F6BB5" w:rsidRDefault="000F6BB5" w:rsidP="006E07F5">
    <w:pPr>
      <w:pStyle w:val="Cabealho"/>
      <w:jc w:val="right"/>
      <w:rPr>
        <w:color w:val="000000"/>
        <w:sz w:val="20"/>
        <w:lang w:val="pt-BR"/>
      </w:rPr>
    </w:pPr>
    <w:r>
      <w:rPr>
        <w:color w:val="000000"/>
        <w:sz w:val="20"/>
        <w:lang w:val="pt-BR"/>
      </w:rPr>
      <w:t xml:space="preserve">                 compraselicitacoes@samaejgv.com.br</w:t>
    </w:r>
  </w:p>
  <w:p w:rsidR="000F6BB5" w:rsidRPr="00685181" w:rsidRDefault="000F6BB5" w:rsidP="006E07F5">
    <w:pPr>
      <w:pStyle w:val="Cabealho"/>
      <w:jc w:val="right"/>
      <w:rPr>
        <w:lang w:val="pt-BR"/>
      </w:rPr>
    </w:pPr>
  </w:p>
  <w:p w:rsidR="000F6BB5" w:rsidRDefault="000F6B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7"/>
  </w:num>
  <w:num w:numId="15">
    <w:abstractNumId w:val="25"/>
  </w:num>
  <w:num w:numId="16">
    <w:abstractNumId w:val="41"/>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8"/>
  </w:num>
  <w:num w:numId="27">
    <w:abstractNumId w:val="24"/>
  </w:num>
  <w:num w:numId="28">
    <w:abstractNumId w:val="3"/>
  </w:num>
  <w:num w:numId="29">
    <w:abstractNumId w:val="7"/>
  </w:num>
  <w:num w:numId="30">
    <w:abstractNumId w:val="14"/>
  </w:num>
  <w:num w:numId="31">
    <w:abstractNumId w:val="22"/>
  </w:num>
  <w:num w:numId="32">
    <w:abstractNumId w:val="39"/>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2"/>
  </w:num>
  <w:num w:numId="41">
    <w:abstractNumId w:val="40"/>
  </w:num>
  <w:num w:numId="42">
    <w:abstractNumId w:val="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2976"/>
    <w:rsid w:val="00094A13"/>
    <w:rsid w:val="00096FA0"/>
    <w:rsid w:val="000B4280"/>
    <w:rsid w:val="000C125E"/>
    <w:rsid w:val="000C6182"/>
    <w:rsid w:val="000C6CE4"/>
    <w:rsid w:val="000C7BA6"/>
    <w:rsid w:val="000F1881"/>
    <w:rsid w:val="000F6BB5"/>
    <w:rsid w:val="000F7D52"/>
    <w:rsid w:val="0011045E"/>
    <w:rsid w:val="00110912"/>
    <w:rsid w:val="00114AA1"/>
    <w:rsid w:val="00117CD0"/>
    <w:rsid w:val="001231C0"/>
    <w:rsid w:val="001253BA"/>
    <w:rsid w:val="0014592C"/>
    <w:rsid w:val="00145A1B"/>
    <w:rsid w:val="00146CDE"/>
    <w:rsid w:val="001534E6"/>
    <w:rsid w:val="00155475"/>
    <w:rsid w:val="00160F92"/>
    <w:rsid w:val="00162154"/>
    <w:rsid w:val="00164AAC"/>
    <w:rsid w:val="00166FF5"/>
    <w:rsid w:val="001760E6"/>
    <w:rsid w:val="0018377C"/>
    <w:rsid w:val="00191FF0"/>
    <w:rsid w:val="0019661B"/>
    <w:rsid w:val="001A612C"/>
    <w:rsid w:val="001B18C8"/>
    <w:rsid w:val="001B28A6"/>
    <w:rsid w:val="001C153E"/>
    <w:rsid w:val="001D2D5E"/>
    <w:rsid w:val="001D45B7"/>
    <w:rsid w:val="001E4CE1"/>
    <w:rsid w:val="001F7253"/>
    <w:rsid w:val="00206A25"/>
    <w:rsid w:val="00215F5C"/>
    <w:rsid w:val="00226CAC"/>
    <w:rsid w:val="002310D8"/>
    <w:rsid w:val="0026613A"/>
    <w:rsid w:val="00273150"/>
    <w:rsid w:val="002741FF"/>
    <w:rsid w:val="00276A13"/>
    <w:rsid w:val="002864E5"/>
    <w:rsid w:val="002904EA"/>
    <w:rsid w:val="00291F29"/>
    <w:rsid w:val="002A6578"/>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12123"/>
    <w:rsid w:val="00336591"/>
    <w:rsid w:val="003406DF"/>
    <w:rsid w:val="00347C44"/>
    <w:rsid w:val="00353A3B"/>
    <w:rsid w:val="0036224C"/>
    <w:rsid w:val="0037266D"/>
    <w:rsid w:val="00374B4C"/>
    <w:rsid w:val="003754CF"/>
    <w:rsid w:val="00376221"/>
    <w:rsid w:val="003775B7"/>
    <w:rsid w:val="0038564C"/>
    <w:rsid w:val="003908B6"/>
    <w:rsid w:val="0039450D"/>
    <w:rsid w:val="003A02E3"/>
    <w:rsid w:val="003A0767"/>
    <w:rsid w:val="003A43F8"/>
    <w:rsid w:val="003B449D"/>
    <w:rsid w:val="003C0AEA"/>
    <w:rsid w:val="003C7923"/>
    <w:rsid w:val="003D32F7"/>
    <w:rsid w:val="003F73D8"/>
    <w:rsid w:val="004014A5"/>
    <w:rsid w:val="00405C0B"/>
    <w:rsid w:val="00410576"/>
    <w:rsid w:val="0041153A"/>
    <w:rsid w:val="00423215"/>
    <w:rsid w:val="00426B9F"/>
    <w:rsid w:val="00430312"/>
    <w:rsid w:val="004303DD"/>
    <w:rsid w:val="00432113"/>
    <w:rsid w:val="00432D3B"/>
    <w:rsid w:val="00433F15"/>
    <w:rsid w:val="00440E1C"/>
    <w:rsid w:val="004600C3"/>
    <w:rsid w:val="00463BF7"/>
    <w:rsid w:val="00465632"/>
    <w:rsid w:val="004656B3"/>
    <w:rsid w:val="00465EA5"/>
    <w:rsid w:val="0047360A"/>
    <w:rsid w:val="00480D21"/>
    <w:rsid w:val="00481CCC"/>
    <w:rsid w:val="00484D1B"/>
    <w:rsid w:val="00496A3A"/>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0773"/>
    <w:rsid w:val="005E2BC1"/>
    <w:rsid w:val="006015AB"/>
    <w:rsid w:val="00603B28"/>
    <w:rsid w:val="00604117"/>
    <w:rsid w:val="006124C5"/>
    <w:rsid w:val="00613EAE"/>
    <w:rsid w:val="00617901"/>
    <w:rsid w:val="006225BA"/>
    <w:rsid w:val="00624441"/>
    <w:rsid w:val="006332A5"/>
    <w:rsid w:val="00633403"/>
    <w:rsid w:val="00637245"/>
    <w:rsid w:val="00640992"/>
    <w:rsid w:val="00645C78"/>
    <w:rsid w:val="00647023"/>
    <w:rsid w:val="00652741"/>
    <w:rsid w:val="006532CA"/>
    <w:rsid w:val="00657501"/>
    <w:rsid w:val="00663E0D"/>
    <w:rsid w:val="00670D2B"/>
    <w:rsid w:val="00686CFF"/>
    <w:rsid w:val="006A39C5"/>
    <w:rsid w:val="006A4075"/>
    <w:rsid w:val="006A5460"/>
    <w:rsid w:val="006B5C39"/>
    <w:rsid w:val="006C15EB"/>
    <w:rsid w:val="006C353A"/>
    <w:rsid w:val="006C3831"/>
    <w:rsid w:val="006C4172"/>
    <w:rsid w:val="006C6ABE"/>
    <w:rsid w:val="006D145B"/>
    <w:rsid w:val="006D63D4"/>
    <w:rsid w:val="006E07F5"/>
    <w:rsid w:val="006E17C1"/>
    <w:rsid w:val="006F574A"/>
    <w:rsid w:val="006F7142"/>
    <w:rsid w:val="00700B36"/>
    <w:rsid w:val="00700B89"/>
    <w:rsid w:val="00703433"/>
    <w:rsid w:val="00711958"/>
    <w:rsid w:val="0071288B"/>
    <w:rsid w:val="00713F0F"/>
    <w:rsid w:val="0071728F"/>
    <w:rsid w:val="007177A7"/>
    <w:rsid w:val="00722278"/>
    <w:rsid w:val="00725002"/>
    <w:rsid w:val="00725461"/>
    <w:rsid w:val="00725509"/>
    <w:rsid w:val="00731243"/>
    <w:rsid w:val="0073522E"/>
    <w:rsid w:val="00743D85"/>
    <w:rsid w:val="007461B6"/>
    <w:rsid w:val="007628B6"/>
    <w:rsid w:val="00772F1D"/>
    <w:rsid w:val="00777E14"/>
    <w:rsid w:val="007832AB"/>
    <w:rsid w:val="007839CA"/>
    <w:rsid w:val="00786F9C"/>
    <w:rsid w:val="0078760A"/>
    <w:rsid w:val="00787B40"/>
    <w:rsid w:val="007901B2"/>
    <w:rsid w:val="00790CFC"/>
    <w:rsid w:val="00793755"/>
    <w:rsid w:val="007A3622"/>
    <w:rsid w:val="007B3EC6"/>
    <w:rsid w:val="007B674C"/>
    <w:rsid w:val="007C0FA0"/>
    <w:rsid w:val="007C5EFA"/>
    <w:rsid w:val="007E5F8F"/>
    <w:rsid w:val="007F41AA"/>
    <w:rsid w:val="008126D2"/>
    <w:rsid w:val="00816A71"/>
    <w:rsid w:val="00822A20"/>
    <w:rsid w:val="00831A2D"/>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26E57"/>
    <w:rsid w:val="009470F6"/>
    <w:rsid w:val="00947DDC"/>
    <w:rsid w:val="00954968"/>
    <w:rsid w:val="009607AA"/>
    <w:rsid w:val="009647B9"/>
    <w:rsid w:val="00964CD1"/>
    <w:rsid w:val="00976905"/>
    <w:rsid w:val="009771C0"/>
    <w:rsid w:val="00981E44"/>
    <w:rsid w:val="009861B7"/>
    <w:rsid w:val="009A5232"/>
    <w:rsid w:val="009B0C2A"/>
    <w:rsid w:val="009B1738"/>
    <w:rsid w:val="009B2E5A"/>
    <w:rsid w:val="009B3495"/>
    <w:rsid w:val="009B4D80"/>
    <w:rsid w:val="009B50F0"/>
    <w:rsid w:val="009C492D"/>
    <w:rsid w:val="009C6A18"/>
    <w:rsid w:val="00A031C4"/>
    <w:rsid w:val="00A10C5A"/>
    <w:rsid w:val="00A1145E"/>
    <w:rsid w:val="00A14AC0"/>
    <w:rsid w:val="00A16E0A"/>
    <w:rsid w:val="00A255C5"/>
    <w:rsid w:val="00A27C99"/>
    <w:rsid w:val="00A314DE"/>
    <w:rsid w:val="00A3384B"/>
    <w:rsid w:val="00A4250C"/>
    <w:rsid w:val="00A4609C"/>
    <w:rsid w:val="00A661CF"/>
    <w:rsid w:val="00A66E23"/>
    <w:rsid w:val="00A727FB"/>
    <w:rsid w:val="00A73EE2"/>
    <w:rsid w:val="00A757AB"/>
    <w:rsid w:val="00A764FF"/>
    <w:rsid w:val="00A77EDD"/>
    <w:rsid w:val="00AB7388"/>
    <w:rsid w:val="00AC11E8"/>
    <w:rsid w:val="00AC4684"/>
    <w:rsid w:val="00AC621F"/>
    <w:rsid w:val="00AD5DCB"/>
    <w:rsid w:val="00AE05B1"/>
    <w:rsid w:val="00AE259F"/>
    <w:rsid w:val="00AF0F2E"/>
    <w:rsid w:val="00AF37CC"/>
    <w:rsid w:val="00AF6C70"/>
    <w:rsid w:val="00B1076E"/>
    <w:rsid w:val="00B10B5F"/>
    <w:rsid w:val="00B13736"/>
    <w:rsid w:val="00B1633E"/>
    <w:rsid w:val="00B4037D"/>
    <w:rsid w:val="00B44E6C"/>
    <w:rsid w:val="00B54881"/>
    <w:rsid w:val="00B64BA3"/>
    <w:rsid w:val="00B74A94"/>
    <w:rsid w:val="00B750D6"/>
    <w:rsid w:val="00B7681A"/>
    <w:rsid w:val="00B84950"/>
    <w:rsid w:val="00B91694"/>
    <w:rsid w:val="00B95557"/>
    <w:rsid w:val="00BA350E"/>
    <w:rsid w:val="00BA5E5E"/>
    <w:rsid w:val="00BA66C3"/>
    <w:rsid w:val="00BA6966"/>
    <w:rsid w:val="00BB181D"/>
    <w:rsid w:val="00BB54EE"/>
    <w:rsid w:val="00BC27B9"/>
    <w:rsid w:val="00BC46FE"/>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C5EDC"/>
    <w:rsid w:val="00CE3285"/>
    <w:rsid w:val="00CE3623"/>
    <w:rsid w:val="00CE39BD"/>
    <w:rsid w:val="00CF3178"/>
    <w:rsid w:val="00D012C4"/>
    <w:rsid w:val="00D03D07"/>
    <w:rsid w:val="00D05A61"/>
    <w:rsid w:val="00D0640E"/>
    <w:rsid w:val="00D15A43"/>
    <w:rsid w:val="00D351E7"/>
    <w:rsid w:val="00D35476"/>
    <w:rsid w:val="00D355E5"/>
    <w:rsid w:val="00D57BD5"/>
    <w:rsid w:val="00D60046"/>
    <w:rsid w:val="00D73066"/>
    <w:rsid w:val="00D773B1"/>
    <w:rsid w:val="00D817BA"/>
    <w:rsid w:val="00D841CB"/>
    <w:rsid w:val="00DA2ACF"/>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7938"/>
    <w:rsid w:val="00E7076A"/>
    <w:rsid w:val="00E73F8C"/>
    <w:rsid w:val="00E765A4"/>
    <w:rsid w:val="00E77C0E"/>
    <w:rsid w:val="00E86028"/>
    <w:rsid w:val="00E90027"/>
    <w:rsid w:val="00EA56CC"/>
    <w:rsid w:val="00EB14B2"/>
    <w:rsid w:val="00EB7C0F"/>
    <w:rsid w:val="00EC5A61"/>
    <w:rsid w:val="00EC5C75"/>
    <w:rsid w:val="00ED7C05"/>
    <w:rsid w:val="00EF070F"/>
    <w:rsid w:val="00EF6E01"/>
    <w:rsid w:val="00F003B6"/>
    <w:rsid w:val="00F055C8"/>
    <w:rsid w:val="00F07CF5"/>
    <w:rsid w:val="00F07FBD"/>
    <w:rsid w:val="00F214D9"/>
    <w:rsid w:val="00F22285"/>
    <w:rsid w:val="00F23D2F"/>
    <w:rsid w:val="00F35C6F"/>
    <w:rsid w:val="00F4481B"/>
    <w:rsid w:val="00F458BC"/>
    <w:rsid w:val="00F46454"/>
    <w:rsid w:val="00F46553"/>
    <w:rsid w:val="00F46C76"/>
    <w:rsid w:val="00F51112"/>
    <w:rsid w:val="00F51280"/>
    <w:rsid w:val="00F52EE9"/>
    <w:rsid w:val="00F53EF8"/>
    <w:rsid w:val="00F5573D"/>
    <w:rsid w:val="00F56B11"/>
    <w:rsid w:val="00F57E69"/>
    <w:rsid w:val="00F95F4C"/>
    <w:rsid w:val="00FB2783"/>
    <w:rsid w:val="00FB3576"/>
    <w:rsid w:val="00FB3727"/>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C11F-38FE-4A16-85A0-9F8A4061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13762</Words>
  <Characters>74317</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13</cp:revision>
  <cp:lastPrinted>2024-04-10T11:18:00Z</cp:lastPrinted>
  <dcterms:created xsi:type="dcterms:W3CDTF">2024-04-09T19:56:00Z</dcterms:created>
  <dcterms:modified xsi:type="dcterms:W3CDTF">2024-04-10T11:19:00Z</dcterms:modified>
</cp:coreProperties>
</file>