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4637">
        <w:rPr>
          <w:rFonts w:ascii="Arial" w:hAnsi="Arial" w:cs="Arial"/>
          <w:b/>
          <w:sz w:val="24"/>
          <w:szCs w:val="24"/>
        </w:rPr>
        <w:t>DEPARTAMENTO DE COMPRAS E LICITAÇÕES</w:t>
      </w:r>
    </w:p>
    <w:p w:rsidR="00FA4637" w:rsidRP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E3CB2" w:rsidRDefault="00037C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52" o:spid="_x0000_s1030" type="#_x0000_t202" style="width:523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6A23AC" w:rsidRPr="00E76BB5" w:rsidRDefault="006A23AC" w:rsidP="00D2498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E76BB5">
                    <w:rPr>
                      <w:b/>
                      <w:bCs/>
                      <w:color w:val="auto"/>
                    </w:rPr>
                    <w:t xml:space="preserve">EDITAL </w:t>
                  </w:r>
                  <w:r>
                    <w:rPr>
                      <w:b/>
                      <w:bCs/>
                      <w:color w:val="auto"/>
                    </w:rPr>
                    <w:t xml:space="preserve">DE </w:t>
                  </w:r>
                  <w:r w:rsidRPr="00E76BB5">
                    <w:rPr>
                      <w:b/>
                      <w:bCs/>
                      <w:color w:val="auto"/>
                    </w:rPr>
                    <w:t xml:space="preserve">CREDENCIAMENTO Nº </w:t>
                  </w:r>
                  <w:r>
                    <w:rPr>
                      <w:b/>
                      <w:bCs/>
                      <w:color w:val="auto"/>
                    </w:rPr>
                    <w:t>004</w:t>
                  </w:r>
                  <w:r w:rsidRPr="00E76BB5">
                    <w:rPr>
                      <w:b/>
                      <w:bCs/>
                      <w:color w:val="auto"/>
                    </w:rPr>
                    <w:t>/2024</w:t>
                  </w:r>
                </w:p>
                <w:p w:rsidR="006A23AC" w:rsidRPr="00A63D3C" w:rsidRDefault="006A23AC" w:rsidP="00D24984">
                  <w:pPr>
                    <w:spacing w:before="17"/>
                    <w:ind w:left="2654" w:right="2653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4637">
        <w:rPr>
          <w:rFonts w:ascii="Arial" w:hAnsi="Arial" w:cs="Arial"/>
          <w:b/>
          <w:sz w:val="24"/>
          <w:szCs w:val="24"/>
        </w:rPr>
        <w:t xml:space="preserve">Inexigibilidade de Licitação nº </w:t>
      </w:r>
      <w:r w:rsidR="000205E1">
        <w:rPr>
          <w:rFonts w:ascii="Arial" w:hAnsi="Arial" w:cs="Arial"/>
          <w:b/>
          <w:sz w:val="24"/>
          <w:szCs w:val="24"/>
        </w:rPr>
        <w:t>018</w:t>
      </w:r>
      <w:r w:rsidRPr="00FA4637">
        <w:rPr>
          <w:rFonts w:ascii="Arial" w:hAnsi="Arial" w:cs="Arial"/>
          <w:b/>
          <w:sz w:val="24"/>
          <w:szCs w:val="24"/>
        </w:rPr>
        <w:t>/2024</w:t>
      </w:r>
    </w:p>
    <w:p w:rsidR="00FA4637" w:rsidRP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A4637" w:rsidRP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4637">
        <w:rPr>
          <w:rFonts w:ascii="Arial" w:hAnsi="Arial" w:cs="Arial"/>
          <w:b/>
          <w:sz w:val="24"/>
          <w:szCs w:val="24"/>
        </w:rPr>
        <w:t>Processo Administrativo Nº 0</w:t>
      </w:r>
      <w:r w:rsidR="000205E1">
        <w:rPr>
          <w:rFonts w:ascii="Arial" w:hAnsi="Arial" w:cs="Arial"/>
          <w:b/>
          <w:sz w:val="24"/>
          <w:szCs w:val="24"/>
        </w:rPr>
        <w:t>43</w:t>
      </w:r>
      <w:r w:rsidRPr="00FA4637">
        <w:rPr>
          <w:rFonts w:ascii="Arial" w:hAnsi="Arial" w:cs="Arial"/>
          <w:b/>
          <w:sz w:val="24"/>
          <w:szCs w:val="24"/>
        </w:rPr>
        <w:t>/2024</w:t>
      </w:r>
    </w:p>
    <w:p w:rsidR="00FA4637" w:rsidRDefault="00FA4637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color w:val="auto"/>
        </w:rPr>
        <w:t xml:space="preserve">O </w:t>
      </w:r>
      <w:r>
        <w:rPr>
          <w:b/>
          <w:bCs/>
          <w:color w:val="auto"/>
        </w:rPr>
        <w:t>SERVIÇO AUTÔNOMO MUNICIPAL DE ÁGUA E ESGOTO – SAMAE</w:t>
      </w:r>
      <w:r>
        <w:rPr>
          <w:color w:val="auto"/>
        </w:rPr>
        <w:t xml:space="preserve"> pessoa jurídica de direito público, inscrito no CNPJ nº 75.658.435/0001-27, localizada na Rua Porto Velho, nº 140, Jardim São Roque, neste município de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 xml:space="preserve">, Estado do Paraná, neste ato representado por seu Presidente, o Sr. Cícero Vieira Torres Neto, no uso de suas prerrogativas legais e pela Lei Federal nº 14.133/21 e suas alterações e pelas demais condições fixadas neste instrumento convocatório, FAZ SABER que será realizada Chamada Pública para o credenciamento de pessoa jurídica para fornecimento de serviços com máquina mini </w:t>
      </w:r>
      <w:proofErr w:type="spellStart"/>
      <w:r>
        <w:rPr>
          <w:color w:val="auto"/>
        </w:rPr>
        <w:t>retroesc</w:t>
      </w:r>
      <w:r w:rsidR="00D24984">
        <w:rPr>
          <w:color w:val="auto"/>
        </w:rPr>
        <w:t>avadeira</w:t>
      </w:r>
      <w:proofErr w:type="spellEnd"/>
      <w:r w:rsidR="00D24984">
        <w:rPr>
          <w:color w:val="auto"/>
        </w:rPr>
        <w:t xml:space="preserve"> com operador e insumos</w:t>
      </w:r>
      <w:r>
        <w:rPr>
          <w:color w:val="auto"/>
        </w:rPr>
        <w:t>, para atender as demandas do Serviço Autônomo Municipal de Água e Esgoto (SAMAE).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O aviso de abertura deste será publicado no Diário Oficial Eletrôn</w:t>
      </w:r>
      <w:r w:rsidR="00D24984">
        <w:rPr>
          <w:color w:val="auto"/>
        </w:rPr>
        <w:t xml:space="preserve">ico do Município de </w:t>
      </w:r>
      <w:proofErr w:type="spellStart"/>
      <w:r w:rsidR="00D24984">
        <w:rPr>
          <w:color w:val="auto"/>
        </w:rPr>
        <w:t>Jaguariaíva</w:t>
      </w:r>
      <w:proofErr w:type="spellEnd"/>
      <w:r w:rsidR="00D24984">
        <w:rPr>
          <w:color w:val="auto"/>
        </w:rPr>
        <w:t>/</w:t>
      </w:r>
      <w:r>
        <w:rPr>
          <w:color w:val="auto"/>
        </w:rPr>
        <w:t xml:space="preserve">PR. O presente edital poderá ser acessado e extraído na íntegra no site </w:t>
      </w:r>
      <w:proofErr w:type="gramStart"/>
      <w:r>
        <w:rPr>
          <w:b/>
          <w:bCs/>
          <w:color w:val="auto"/>
        </w:rPr>
        <w:t>https</w:t>
      </w:r>
      <w:proofErr w:type="gramEnd"/>
      <w:r>
        <w:rPr>
          <w:b/>
          <w:bCs/>
          <w:color w:val="auto"/>
        </w:rPr>
        <w:t>://www.samaejgv.com.br</w:t>
      </w:r>
      <w:r>
        <w:rPr>
          <w:color w:val="auto"/>
        </w:rPr>
        <w:t xml:space="preserve">. Dúvidas e esclarecimentos quanto ao entendimento do edital e a elaboração do requerimento poderão ser enviadas para o e-mail: </w:t>
      </w:r>
      <w:hyperlink r:id="rId8">
        <w:r>
          <w:rPr>
            <w:rStyle w:val="Hyperlink"/>
            <w:b/>
            <w:color w:val="auto"/>
            <w:u w:val="none"/>
          </w:rPr>
          <w:t>compraselicitacoes@samaejgv.com.br</w:t>
        </w:r>
      </w:hyperlink>
      <w:r>
        <w:rPr>
          <w:color w:val="auto"/>
        </w:rPr>
        <w:t xml:space="preserve">ou realizadas pelo telefone </w:t>
      </w:r>
      <w:r>
        <w:rPr>
          <w:b/>
          <w:bCs/>
          <w:color w:val="auto"/>
        </w:rPr>
        <w:t>(43) 3535-9219</w:t>
      </w:r>
      <w:r>
        <w:rPr>
          <w:color w:val="auto"/>
        </w:rPr>
        <w:t>.</w:t>
      </w:r>
    </w:p>
    <w:p w:rsidR="005E3CB2" w:rsidRDefault="00FD389C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Este edital de Credenciamento ficará aberto no período de 1</w:t>
      </w:r>
      <w:r w:rsidR="006368A1">
        <w:rPr>
          <w:b/>
          <w:color w:val="auto"/>
        </w:rPr>
        <w:t>9</w:t>
      </w:r>
      <w:r>
        <w:rPr>
          <w:b/>
          <w:color w:val="auto"/>
        </w:rPr>
        <w:t>/07/2024 a 1</w:t>
      </w:r>
      <w:r w:rsidR="006368A1">
        <w:rPr>
          <w:b/>
          <w:color w:val="auto"/>
        </w:rPr>
        <w:t>9</w:t>
      </w:r>
      <w:r>
        <w:rPr>
          <w:b/>
          <w:color w:val="auto"/>
        </w:rPr>
        <w:t>/07/2025, por 12 (doze) meses, podendo ser renovado por iguais e sucessivos períodos ou revogado conforme oportunidade e conveniência da Administração.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Os envelopes serão recebidos, abertos, analisados, conferidos, verificando as exigências do Edital pela Comissão de Contratação a partir de </w:t>
      </w:r>
      <w:r w:rsidR="006368A1">
        <w:rPr>
          <w:b/>
          <w:bCs/>
          <w:color w:val="auto"/>
        </w:rPr>
        <w:t>19</w:t>
      </w:r>
      <w:r>
        <w:rPr>
          <w:b/>
          <w:bCs/>
          <w:color w:val="auto"/>
        </w:rPr>
        <w:t xml:space="preserve"> de julho de 2024</w:t>
      </w:r>
      <w:r>
        <w:rPr>
          <w:color w:val="auto"/>
        </w:rPr>
        <w:t xml:space="preserve">, em até 05 (cinco) dias úteis </w:t>
      </w:r>
      <w:proofErr w:type="spellStart"/>
      <w:r>
        <w:rPr>
          <w:color w:val="auto"/>
        </w:rPr>
        <w:t>subsequentes</w:t>
      </w:r>
      <w:proofErr w:type="spellEnd"/>
      <w:r>
        <w:rPr>
          <w:color w:val="auto"/>
        </w:rPr>
        <w:t xml:space="preserve"> à sua entrega, podendo ser prorrogado por igual período, e divulgado resultado através publicação em Diário Oficial Eletrônico do Município de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>/PR.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Os interessados podem requerer seu credenciamento a qualquer momento dentro do período de vigência de 12 (doze) meses, podendo ser prorrogado por igual período.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ANEXO I – TERMO DE REFERÊNCIA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ANEXO II – MODELO DE SOLICITAÇÃO DE CREDENCIAMENTO E DECLARAÇÕES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ANEXO III – FOLHA PARA ELABORAÇÃO DO CONTRATO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ANEXO IV – MINUTA DE CONTRATO</w:t>
      </w:r>
    </w:p>
    <w:p w:rsidR="00D24984" w:rsidRDefault="00D24984" w:rsidP="00D24984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1. DO SUPORTE LEGAL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1.1 O presente Chamamento Público para credenciamento de prestação dos serviços de que este instrumento convocatório trata dar-se-á de forma direta, conforme fundamentação legal para o </w:t>
      </w:r>
      <w:r>
        <w:rPr>
          <w:color w:val="auto"/>
        </w:rPr>
        <w:lastRenderedPageBreak/>
        <w:t>credenciamento que e pretende formalizar encontra-se disposta no art. 78, inciso I e art. 79, da Lei Federal 14.133/2021, o qual posteriormente será convertido em inexigibilidade de licitação nos termos do art. 74, inciso IV, da referida lei.</w:t>
      </w:r>
    </w:p>
    <w:p w:rsidR="005E3CB2" w:rsidRDefault="00FD389C" w:rsidP="00D24984">
      <w:pPr>
        <w:spacing w:after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1.2 Modo</w:t>
      </w:r>
      <w:proofErr w:type="gramEnd"/>
      <w:r>
        <w:rPr>
          <w:rFonts w:ascii="Arial" w:hAnsi="Arial"/>
          <w:sz w:val="24"/>
          <w:szCs w:val="24"/>
        </w:rPr>
        <w:t xml:space="preserve"> de seleção:</w:t>
      </w:r>
      <w:r w:rsidR="00AD0DA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paralela e não excludente: caso em que é viável e vantajosa para a Administração a realização de contratações simultâneas em condições padronizadas.</w:t>
      </w:r>
    </w:p>
    <w:p w:rsidR="00D24984" w:rsidRDefault="00D24984" w:rsidP="00D24984">
      <w:pPr>
        <w:spacing w:after="0"/>
        <w:jc w:val="both"/>
        <w:rPr>
          <w:rFonts w:ascii="Arial" w:hAnsi="Arial"/>
          <w:sz w:val="24"/>
          <w:szCs w:val="24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2. DO OBJETO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2.1. O objeto do presente processo é o </w:t>
      </w:r>
      <w:r>
        <w:t xml:space="preserve">CREDENCIAMENTO DE FORNECEDORES PREFERENCIALMENTE SEDIADOS NO MUNICÍPIO DE JAGUARIAÍVA, para </w:t>
      </w:r>
      <w:r>
        <w:rPr>
          <w:color w:val="auto"/>
        </w:rPr>
        <w:t xml:space="preserve">prestação de serviços com máquina mini </w:t>
      </w:r>
      <w:proofErr w:type="spellStart"/>
      <w:r>
        <w:rPr>
          <w:color w:val="auto"/>
        </w:rPr>
        <w:t>retroescavadeira</w:t>
      </w:r>
      <w:proofErr w:type="spellEnd"/>
      <w:r>
        <w:rPr>
          <w:color w:val="auto"/>
        </w:rPr>
        <w:t>, incluindo insumos (combustíveis em geral), eventuais manutenções, materiais, equipamentos/peças e operador, para utilização em obras e serviços diversos prestados pelo SAMAE</w:t>
      </w:r>
      <w:r>
        <w:t xml:space="preserve">, conforme especificações constantes do Termo de </w:t>
      </w:r>
      <w:r>
        <w:rPr>
          <w:color w:val="auto"/>
        </w:rPr>
        <w:t>Referência, e</w:t>
      </w:r>
      <w:r>
        <w:rPr>
          <w:color w:val="000000" w:themeColor="text1"/>
        </w:rPr>
        <w:t xml:space="preserve"> constante do Anexo I do presente edital.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2.2. A licitação será dividida em itens, conforme tabela constante do Termo de Referência, facultando-se ao licitante a participação em quantos itens for de seu interesse e conforme a sua localização.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a) Os serviços deverão ser executados conforme as condições fixadas no Termo de Referência;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b) Os serviços contratados deverão ser executados conforme prazo estabelecido no Termo de Referência;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c) Os serviços deverão ser prestados a partir da assinatura do contrato;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2.3. O credenciamento vigerá pelo prazo de 12 meses podendo ser prorrogado, nos termos da lei 14.133/2021.</w:t>
      </w:r>
    </w:p>
    <w:p w:rsidR="005E3CB2" w:rsidRDefault="005E3CB2">
      <w:pPr>
        <w:pStyle w:val="Default"/>
        <w:spacing w:line="276" w:lineRule="auto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3. DAS CONDIÇÕES DO CREDENCIAMENTO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3.1 Poderão participar do presente credenciamento pessoas jurídicas habilitadas, com idoneidade, regularidade fiscal, que não tenham sofrido penalidade de suspensão ou declaração de idoneidade por parte do Poder Público e que satisfaçam as condições fixadas </w:t>
      </w:r>
      <w:proofErr w:type="gramStart"/>
      <w:r>
        <w:rPr>
          <w:color w:val="auto"/>
        </w:rPr>
        <w:t>neste edital e anexos</w:t>
      </w:r>
      <w:proofErr w:type="gramEnd"/>
      <w:r>
        <w:rPr>
          <w:color w:val="auto"/>
        </w:rPr>
        <w:t xml:space="preserve">, e que aceitem as normas estabelecidas pelo Serviço Autônomo Municipal de Água e Esgoto (SAMAE).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3.2 O credenciamento dos interessados está condicionado à aceitabilidade dos mesmos pela Comissão de Contratação, através de Parecer ou Ata.</w:t>
      </w:r>
    </w:p>
    <w:p w:rsidR="005E3CB2" w:rsidRDefault="00FD389C" w:rsidP="00D24984">
      <w:pPr>
        <w:shd w:val="clear" w:color="auto" w:fill="FFFFFF"/>
        <w:spacing w:after="0"/>
        <w:jc w:val="both"/>
      </w:pPr>
      <w:r>
        <w:rPr>
          <w:rFonts w:ascii="Arial" w:hAnsi="Arial"/>
          <w:bCs/>
          <w:sz w:val="24"/>
          <w:szCs w:val="24"/>
        </w:rPr>
        <w:t xml:space="preserve">3.3 O credenciamento não gera qualquer direito adquirido a prestação dos serviços, os quais somente serão utilizados quando da ocorrência de necessidade </w:t>
      </w:r>
      <w:proofErr w:type="gramStart"/>
      <w:r>
        <w:rPr>
          <w:rFonts w:ascii="Arial" w:hAnsi="Arial"/>
          <w:bCs/>
          <w:sz w:val="24"/>
          <w:szCs w:val="24"/>
        </w:rPr>
        <w:t>pelo Autarquia</w:t>
      </w:r>
      <w:proofErr w:type="gramEnd"/>
      <w:r>
        <w:rPr>
          <w:rFonts w:ascii="Arial" w:hAnsi="Arial"/>
          <w:bCs/>
          <w:sz w:val="24"/>
          <w:szCs w:val="24"/>
        </w:rPr>
        <w:t>, quando então serão convocadas a(s) empresa(s) a executá-lo.</w:t>
      </w:r>
    </w:p>
    <w:p w:rsidR="00D24984" w:rsidRDefault="00D24984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4. DOS DOCUMENTOS DE HABILITAÇÃO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4.1 </w:t>
      </w:r>
      <w:r>
        <w:rPr>
          <w:b/>
          <w:bCs/>
          <w:color w:val="auto"/>
        </w:rPr>
        <w:t xml:space="preserve">- DOCUMENTOS DE HABILITAÇÃO PESSOA JURIDICA: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I) </w:t>
      </w:r>
      <w:r>
        <w:rPr>
          <w:b/>
          <w:bCs/>
          <w:color w:val="auto"/>
        </w:rPr>
        <w:t>Prova de inscrição no Cadastro Nacional de Pessoa Jurídica CNPJ</w:t>
      </w:r>
      <w:r>
        <w:rPr>
          <w:color w:val="auto"/>
        </w:rPr>
        <w:t xml:space="preserve">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II)</w:t>
      </w:r>
      <w:proofErr w:type="gram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Ato constitutivo, Estatuto ou Contrato Social em vigor</w:t>
      </w:r>
      <w:r>
        <w:rPr>
          <w:color w:val="auto"/>
        </w:rPr>
        <w:t>, devidamente registrado, e em se tratando de sociedade por ações, acompanhado de documentos de eleição de seus administradores;</w:t>
      </w:r>
    </w:p>
    <w:p w:rsidR="005E3CB2" w:rsidRDefault="00FD389C" w:rsidP="00D2498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lastRenderedPageBreak/>
        <w:t>III)</w:t>
      </w:r>
      <w:r>
        <w:rPr>
          <w:rFonts w:ascii="Arial" w:hAnsi="Arial"/>
          <w:color w:val="000000"/>
          <w:sz w:val="24"/>
          <w:szCs w:val="24"/>
        </w:rPr>
        <w:t xml:space="preserve"> Certificado de condição de </w:t>
      </w:r>
      <w:proofErr w:type="spellStart"/>
      <w:r>
        <w:rPr>
          <w:rFonts w:ascii="Arial" w:hAnsi="Arial"/>
          <w:color w:val="000000"/>
          <w:sz w:val="24"/>
          <w:szCs w:val="24"/>
        </w:rPr>
        <w:t>Microempreendedor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Individual, no caso de MEI, ME (Micro Empresa) ou EPP (Empresa de Pequeno Porte);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IV </w:t>
      </w:r>
      <w:r>
        <w:rPr>
          <w:b/>
          <w:bCs/>
          <w:color w:val="auto"/>
        </w:rPr>
        <w:t>Cópia do RG e CPF, ou CNH</w:t>
      </w:r>
      <w:r>
        <w:rPr>
          <w:color w:val="auto"/>
        </w:rPr>
        <w:t>, do titular da proponente;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V) </w:t>
      </w:r>
      <w:r>
        <w:rPr>
          <w:b/>
          <w:bCs/>
          <w:color w:val="auto"/>
        </w:rPr>
        <w:t xml:space="preserve">Regularidade para com a Fazenda Federal </w:t>
      </w:r>
      <w:r>
        <w:rPr>
          <w:color w:val="auto"/>
        </w:rPr>
        <w:t xml:space="preserve">- certidão conjunta negativa de débitos relativos a Tributos Federais e à Dívida Ativa da União, abrangendo inclusive as contribuições sociais previstas nas alíneas “a” e “d” do parágrafo único do art. 11 da Lei n° 8.212, de 24 de julho de 1991;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VI)</w:t>
      </w:r>
      <w:proofErr w:type="gram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 xml:space="preserve">Certidões negativas das Fazendas Estadual e Municipal </w:t>
      </w:r>
      <w:r>
        <w:rPr>
          <w:color w:val="auto"/>
        </w:rPr>
        <w:t xml:space="preserve">da sede do licitante ou outro equivalente na forma da Lei;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VII) </w:t>
      </w:r>
      <w:r>
        <w:rPr>
          <w:b/>
          <w:bCs/>
          <w:color w:val="auto"/>
        </w:rPr>
        <w:t>Comprovação de regularidade relativa ao Fundo de Garantia por Tempo de Serviço FGTS-CRF</w:t>
      </w:r>
      <w:r>
        <w:rPr>
          <w:color w:val="auto"/>
        </w:rPr>
        <w:t xml:space="preserve">, apresentando a correspondente certidão fornecida pela Caixa Econômica Federal;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VIII)</w:t>
      </w:r>
      <w:proofErr w:type="gram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Certidão Nacional de Débitos Trabalhista (CNDT)</w:t>
      </w:r>
      <w:r>
        <w:rPr>
          <w:color w:val="auto"/>
        </w:rPr>
        <w:t xml:space="preserve">, para comprovar a inexistência de débitos inadimplidos perante a Justiça do Trabalho;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IX)</w:t>
      </w:r>
      <w:r>
        <w:rPr>
          <w:rFonts w:ascii="Arial" w:hAnsi="Arial" w:cs="Arial"/>
          <w:sz w:val="24"/>
          <w:szCs w:val="24"/>
        </w:rPr>
        <w:t xml:space="preserve"> Alvará de Licença de Funcionamento da Empresa;</w:t>
      </w:r>
    </w:p>
    <w:p w:rsidR="00D24984" w:rsidRDefault="00D24984" w:rsidP="00D249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X) Qualificação Econômico-Financeira</w:t>
      </w: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Certidão negativa falência, recuperação judicial expedida pelo Cartório Distribuidor da pessoa jurídica, contendo expresso na própria certidão o prazo de sua validade.</w:t>
      </w: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Para as empresas que optarem de participar através de filial, deverá também ser apresentada certidão negativa para com o cartório/comarca onde se encontra instalada a filial.</w:t>
      </w: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Na falta de validade expressa na Certidão Negativa, ter-se-ão como válidos pelo prazo de 60 (sessenta) dias de sua emissão.</w:t>
      </w:r>
    </w:p>
    <w:p w:rsidR="00D24984" w:rsidRDefault="00D24984" w:rsidP="00D249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3CB2" w:rsidRDefault="00FD389C" w:rsidP="00D2498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XI)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Qualificação Técnica</w:t>
      </w:r>
    </w:p>
    <w:p w:rsidR="005E3CB2" w:rsidRDefault="00FD389C" w:rsidP="00D249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Atestado de Capacidade Técnica, expedido pela Administração Pública Direta ou Indireta, ou pessoa jurídica de direito privado, relativamente à atividade pertinente e compatível com o objeto da licitação;</w:t>
      </w:r>
    </w:p>
    <w:p w:rsidR="005E3CB2" w:rsidRDefault="00FD389C" w:rsidP="00D249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gramStart"/>
      <w:r>
        <w:rPr>
          <w:rFonts w:ascii="Arial" w:hAnsi="Arial" w:cs="Arial"/>
          <w:sz w:val="24"/>
          <w:szCs w:val="24"/>
        </w:rPr>
        <w:t>O(</w:t>
      </w:r>
      <w:proofErr w:type="gramEnd"/>
      <w:r>
        <w:rPr>
          <w:rFonts w:ascii="Arial" w:hAnsi="Arial" w:cs="Arial"/>
          <w:sz w:val="24"/>
          <w:szCs w:val="24"/>
        </w:rPr>
        <w:t>s) Atestado(s) deverá (</w:t>
      </w:r>
      <w:proofErr w:type="spellStart"/>
      <w:r>
        <w:rPr>
          <w:rFonts w:ascii="Arial" w:hAnsi="Arial" w:cs="Arial"/>
          <w:sz w:val="24"/>
          <w:szCs w:val="24"/>
        </w:rPr>
        <w:t>ão</w:t>
      </w:r>
      <w:proofErr w:type="spellEnd"/>
      <w:r>
        <w:rPr>
          <w:rFonts w:ascii="Arial" w:hAnsi="Arial" w:cs="Arial"/>
          <w:sz w:val="24"/>
          <w:szCs w:val="24"/>
        </w:rPr>
        <w:t>) ser apresentado(s) em papel timbrado do emitente, conter identificação do signatário, nome, endereço, telefone, e se for o caso, correio eletrônico para contato, a fim de possibilitar eventuais diligências.</w:t>
      </w: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proofErr w:type="gramStart"/>
      <w:r>
        <w:rPr>
          <w:b/>
          <w:color w:val="auto"/>
        </w:rPr>
        <w:t>XII)</w:t>
      </w:r>
      <w:proofErr w:type="gramEnd"/>
      <w:r>
        <w:rPr>
          <w:b/>
          <w:bCs/>
          <w:color w:val="auto"/>
        </w:rPr>
        <w:t>Declaração do licitante</w:t>
      </w:r>
      <w:r>
        <w:rPr>
          <w:color w:val="auto"/>
        </w:rPr>
        <w:t xml:space="preserve">: de cumprimento do disposto no Art. 7º, Inciso XXXIII, da Constituição Federal - Art. 68, Inciso VI, da Lei 14.133/21; de superveniência de fato impeditivo no que diz respeito à participação no credenciamento; e de submeter-se a todas as cláusulas e condições do presente instrumento convocatório, </w:t>
      </w:r>
      <w:r>
        <w:rPr>
          <w:b/>
          <w:bCs/>
          <w:color w:val="auto"/>
        </w:rPr>
        <w:t>conforme modelo – Anexo II</w:t>
      </w:r>
      <w:r>
        <w:rPr>
          <w:color w:val="auto"/>
        </w:rPr>
        <w:t xml:space="preserve">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XIII)</w:t>
      </w:r>
      <w:proofErr w:type="gramEnd"/>
      <w:r w:rsidR="00D24984">
        <w:rPr>
          <w:b/>
          <w:color w:val="auto"/>
        </w:rPr>
        <w:t xml:space="preserve"> </w:t>
      </w:r>
      <w:r>
        <w:rPr>
          <w:b/>
          <w:bCs/>
          <w:color w:val="auto"/>
        </w:rPr>
        <w:t>Carta Solicitando o credenciamento</w:t>
      </w:r>
      <w:r>
        <w:rPr>
          <w:color w:val="auto"/>
        </w:rPr>
        <w:t>, conforme Anexo II, indicando o nome da empresa, CNPJ, endereço, nome e CPF do responsável pela assinatura do Contrato;</w:t>
      </w:r>
    </w:p>
    <w:p w:rsidR="005E3CB2" w:rsidRDefault="00FD389C" w:rsidP="00D24984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XIV)</w:t>
      </w:r>
      <w:r w:rsidR="00D24984">
        <w:rPr>
          <w:b/>
          <w:color w:val="auto"/>
        </w:rPr>
        <w:t xml:space="preserve"> </w:t>
      </w:r>
      <w:r>
        <w:rPr>
          <w:b/>
          <w:color w:val="auto"/>
        </w:rPr>
        <w:t>Folha para Elaboração do Contrato – Anexo III.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4.2 Os documentos relacionados deverão ser apresentados em originais ou cópias devidamente autenticadas por Cartório de Notas e Ofício competente, ou por servidor da Administração Pública ou publicação em órgão da imprensa oficial.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4.3 Não </w:t>
      </w:r>
      <w:proofErr w:type="gramStart"/>
      <w:r>
        <w:rPr>
          <w:color w:val="auto"/>
        </w:rPr>
        <w:t>será</w:t>
      </w:r>
      <w:proofErr w:type="gramEnd"/>
      <w:r>
        <w:rPr>
          <w:color w:val="auto"/>
        </w:rPr>
        <w:t xml:space="preserve"> credenciado o prestador de serviços que deixar de apresentar os documentos acima, ou apresentá-los em desacordo com o presente Edital.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FA4637" w:rsidRDefault="00FA4637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5. DOS PROCEDIMENTOS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5.1 </w:t>
      </w:r>
      <w:proofErr w:type="gramStart"/>
      <w:r>
        <w:rPr>
          <w:color w:val="auto"/>
        </w:rPr>
        <w:t>Torna-se</w:t>
      </w:r>
      <w:proofErr w:type="gramEnd"/>
      <w:r>
        <w:rPr>
          <w:color w:val="auto"/>
        </w:rPr>
        <w:t xml:space="preserve"> implícito que os proponentes ao responderem ao CREDENCIAMENTO, concordam integralmente com os termos deste Edital e seus anexos.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6. DOS ESCLARECIMENTOS, IMPUGNAÇÕES E RECURSOS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6.1 Os casos omissos ou dúvidas oriundas do presente Edital serão dirimidos pela Comissão de Contratação, no endereço constante deste edital, ou pelo e-mail:</w:t>
      </w:r>
      <w:proofErr w:type="gramStart"/>
      <w:r>
        <w:rPr>
          <w:color w:val="auto"/>
        </w:rPr>
        <w:t xml:space="preserve">  </w:t>
      </w:r>
      <w:proofErr w:type="gramEnd"/>
      <w:r>
        <w:rPr>
          <w:b/>
          <w:bCs/>
          <w:color w:val="auto"/>
        </w:rPr>
        <w:t>compraselicitacoes@samaejgv.com.br.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6.2 </w:t>
      </w:r>
      <w:proofErr w:type="gramStart"/>
      <w:r>
        <w:rPr>
          <w:color w:val="auto"/>
        </w:rPr>
        <w:t>Caberá</w:t>
      </w:r>
      <w:proofErr w:type="gramEnd"/>
      <w:r>
        <w:rPr>
          <w:color w:val="auto"/>
        </w:rPr>
        <w:t xml:space="preserve"> recurso, sem efeito suspensivo, no prazo de 05 (cinco) dias, a contar do ato que decide pelo credenciamento ou não credenciamento.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FF0000"/>
        </w:rPr>
      </w:pPr>
      <w:r>
        <w:rPr>
          <w:color w:val="auto"/>
        </w:rPr>
        <w:t xml:space="preserve">6.3 As impugnações ao Edital deverão protocolizadas junto ao SAMAE, direcionadas ao Departamento de Compras e Licitações, na Rua Porto Velho, nº 140, Jardim São Roque,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 xml:space="preserve">/PR, no horário das </w:t>
      </w:r>
      <w:proofErr w:type="gramStart"/>
      <w:r>
        <w:rPr>
          <w:color w:val="auto"/>
        </w:rPr>
        <w:t>08:00</w:t>
      </w:r>
      <w:proofErr w:type="gramEnd"/>
      <w:r>
        <w:rPr>
          <w:color w:val="auto"/>
        </w:rPr>
        <w:t>h às 12:00h e das 13:30h às 17:30h, em dias úteis, no período de vigência deste edital.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6.4 Não serão conhecidas as impugnações e os recursos apresentados fora do prazo </w:t>
      </w:r>
      <w:proofErr w:type="gramStart"/>
      <w:r>
        <w:rPr>
          <w:color w:val="auto"/>
        </w:rPr>
        <w:t>legal, não protocolizados ou subscritos por representante não habilitado legalmente ou não identificado no processo para responder pelo licitante</w:t>
      </w:r>
      <w:proofErr w:type="gramEnd"/>
      <w:r>
        <w:rPr>
          <w:color w:val="auto"/>
        </w:rPr>
        <w:t xml:space="preserve">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7. DA ENTREGA E DA ABERTURA DOS ENVELOPES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7.1 Este Credenciamento ficará aberto para os interessados se credenciarem em qualquer momento no período de 12 meses podendo ser prorrogado, desde que apresentarem as documentações em conformidade com o Edital.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7.2 O período para entrega e abertura dos envelopes será de </w:t>
      </w:r>
      <w:r w:rsidR="006368A1">
        <w:rPr>
          <w:b/>
          <w:bCs/>
          <w:color w:val="auto"/>
        </w:rPr>
        <w:t>19</w:t>
      </w:r>
      <w:r>
        <w:rPr>
          <w:b/>
          <w:bCs/>
          <w:color w:val="auto"/>
        </w:rPr>
        <w:t xml:space="preserve"> de julho de 2024 a 1</w:t>
      </w:r>
      <w:r w:rsidR="006368A1">
        <w:rPr>
          <w:b/>
          <w:bCs/>
          <w:color w:val="auto"/>
        </w:rPr>
        <w:t>9</w:t>
      </w:r>
      <w:r>
        <w:rPr>
          <w:b/>
          <w:bCs/>
          <w:color w:val="auto"/>
        </w:rPr>
        <w:t xml:space="preserve"> de julho de 2025</w:t>
      </w:r>
      <w:r>
        <w:rPr>
          <w:color w:val="auto"/>
        </w:rPr>
        <w:t>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7.3 Os envelopes a que se refere o item </w:t>
      </w:r>
      <w:proofErr w:type="gramStart"/>
      <w:r>
        <w:rPr>
          <w:color w:val="auto"/>
        </w:rPr>
        <w:t>4</w:t>
      </w:r>
      <w:proofErr w:type="gramEnd"/>
      <w:r>
        <w:rPr>
          <w:color w:val="auto"/>
        </w:rPr>
        <w:t xml:space="preserve"> deste Edital da proponente que realizar o credenciamento no decorrer do período de vigência conforme supracitado, contendo respectivamente os documentos de credenciamento deverá ser protocolado junto ao SAMAE, direcionado ao Departamento de Compras e Licitações, na Rua Porto Velho, nº 140</w:t>
      </w:r>
      <w:r w:rsidR="00AD0DA1">
        <w:rPr>
          <w:color w:val="auto"/>
        </w:rPr>
        <w:t xml:space="preserve">, Jardim São Roque, </w:t>
      </w:r>
      <w:proofErr w:type="spellStart"/>
      <w:r w:rsidR="00AD0DA1">
        <w:rPr>
          <w:color w:val="auto"/>
        </w:rPr>
        <w:t>Jaguariaíva</w:t>
      </w:r>
      <w:proofErr w:type="spellEnd"/>
      <w:r w:rsidR="00AD0DA1">
        <w:rPr>
          <w:color w:val="auto"/>
        </w:rPr>
        <w:t>/</w:t>
      </w:r>
      <w:r>
        <w:rPr>
          <w:color w:val="auto"/>
        </w:rPr>
        <w:t xml:space="preserve">PR, no horário das 08:00h às 12:00h e das 13:30h às 17:30h, em dias úteis.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7.4 Os interessados que protocolarem os envelopes de documentações dentro da vigência deste Credenciamento, serão recebidos, abertos e analisados, verificando as exigências do Edital pela Comissão de Contratação, em até 05 (cinco) dia úteis </w:t>
      </w:r>
      <w:proofErr w:type="spellStart"/>
      <w:r>
        <w:rPr>
          <w:color w:val="auto"/>
        </w:rPr>
        <w:t>subsequentes</w:t>
      </w:r>
      <w:proofErr w:type="spellEnd"/>
      <w:r>
        <w:rPr>
          <w:color w:val="auto"/>
        </w:rPr>
        <w:t xml:space="preserve"> à sua entrega, podendo ser prorrogado por igual período.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7.5 Declarado habilitado</w:t>
      </w:r>
      <w:proofErr w:type="gramStart"/>
      <w:r>
        <w:rPr>
          <w:color w:val="auto"/>
        </w:rPr>
        <w:t>, serão</w:t>
      </w:r>
      <w:proofErr w:type="gramEnd"/>
      <w:r>
        <w:rPr>
          <w:color w:val="auto"/>
        </w:rPr>
        <w:t xml:space="preserve"> inseridos imediatamente após o último colocado da lista de credenciamento no sistema de rodízio, observada a ordem de classificação pela Comissão de Contratação, que deverá ser convocado para trabalhar de acordo com as necessidades de demandas do SAMAE.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7.6 Os interessados deverão entregar toda a documentação pertinente num único ato, não sendo permitida a entrega fracionada, exceto nos casos previstos neste próprio Edital.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FA4637" w:rsidRDefault="00FA4637" w:rsidP="00D24984">
      <w:pPr>
        <w:pStyle w:val="Default"/>
        <w:spacing w:line="276" w:lineRule="auto"/>
        <w:rPr>
          <w:color w:val="auto"/>
        </w:rPr>
      </w:pPr>
    </w:p>
    <w:p w:rsidR="00FA4637" w:rsidRDefault="00FA4637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8. DO SISTEMA DE RODÍZIO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8.1 A contratação será realizada de acordo com a classificação inicial, obedecendo à ordem cronológica de protocolização da documentação e capacidade técnica e operacional dos credenciados​​, análise e habilitação pela Comissão de Contratação, assegurando a igualdade de tratamento, dividindo os serviços proporcionalmente entre os credenciados, com objetivo de oportunizar a contratação de todos os credenciados no sistema de rodízio.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8.2 Caso o credenciado não iniciar os serviços no prazo estabelecido ou realizar os serviços em desacordo com as exigências da Autarquia, será passado </w:t>
      </w: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 vez para a credenciado seguinte, desta forma não prejudica o desenvolvimento das atividades nem paralisação dos serviços em andamento conforme regras estabelecidas no Termo de Referência.</w:t>
      </w:r>
    </w:p>
    <w:p w:rsidR="00FA4637" w:rsidRDefault="00FA4637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9. DA HOMOLOGAÇÃO </w:t>
      </w:r>
    </w:p>
    <w:p w:rsidR="005E3CB2" w:rsidRDefault="00FD389C" w:rsidP="00D24984">
      <w:pPr>
        <w:pStyle w:val="Default"/>
        <w:spacing w:line="276" w:lineRule="auto"/>
        <w:jc w:val="both"/>
      </w:pPr>
      <w:r>
        <w:rPr>
          <w:color w:val="auto"/>
        </w:rPr>
        <w:t xml:space="preserve">9.1 O Presidente do SAMAE homologará o credenciado através de publicação em Diário Oficial Eletrônico do Município de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>/PR, para os efeitos</w:t>
      </w:r>
      <w:r>
        <w:t xml:space="preserve"> legais previstos na legislação pertinente.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10. DA FORMALIZAÇÃO CONTRATUAL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10.1 A licitante a ser contratada, quando convocada pelo SAMAE, terá o prazo máximo de 05 (cinco) dias para assinatura do contrato, sob pena de ser excluída do processo.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10.2 O conteúdo do presente edital, dos anexos e especificações que o acompanham, fará parte integrante do contrato, independentemente de transcrição.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11. DA FORMA DE SELEÇÃO DOS CONTRATADOS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11. A oferta de serviços obedecerá à ordem de classificação, conforme critérios estabelecidos no item </w:t>
      </w:r>
      <w:proofErr w:type="gramStart"/>
      <w:r>
        <w:rPr>
          <w:color w:val="auto"/>
        </w:rPr>
        <w:t>8</w:t>
      </w:r>
      <w:proofErr w:type="gramEnd"/>
      <w:r>
        <w:rPr>
          <w:color w:val="auto"/>
        </w:rPr>
        <w:t xml:space="preserve"> deste edital.</w:t>
      </w:r>
    </w:p>
    <w:p w:rsidR="005E3CB2" w:rsidRDefault="005E3CB2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12. DA FORMA DE PAGAMENTO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12.1 </w:t>
      </w:r>
      <w:r>
        <w:rPr>
          <w:color w:val="auto"/>
        </w:rPr>
        <w:tab/>
        <w:t>As regras acerca do pagamento são as estabelecidas no Termo de Referência, Anexo l.</w:t>
      </w:r>
    </w:p>
    <w:p w:rsidR="005E3CB2" w:rsidRDefault="005E3CB2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13. DA DOTAÇÃO ORÇAMENTÁRIA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13.1 Os recursos financeiros para pagamento das despesas deste contrato correrão por conta da dotação orçamentária:</w:t>
      </w:r>
    </w:p>
    <w:p w:rsidR="005E3CB2" w:rsidRDefault="005E3CB2" w:rsidP="00D24984">
      <w:pPr>
        <w:pStyle w:val="Default"/>
        <w:spacing w:line="276" w:lineRule="auto"/>
        <w:jc w:val="both"/>
        <w:rPr>
          <w:color w:val="auto"/>
        </w:rPr>
      </w:pPr>
    </w:p>
    <w:tbl>
      <w:tblPr>
        <w:tblW w:w="10097" w:type="dxa"/>
        <w:tblInd w:w="1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45"/>
        <w:gridCol w:w="2330"/>
        <w:gridCol w:w="5022"/>
      </w:tblGrid>
      <w:tr w:rsidR="005E3CB2">
        <w:trPr>
          <w:trHeight w:val="37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AD0DA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ORGÃO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Serviço Autônomo Municipal de Água e Esgoto</w:t>
            </w:r>
          </w:p>
        </w:tc>
      </w:tr>
      <w:tr w:rsidR="005E3CB2">
        <w:trPr>
          <w:trHeight w:val="28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AD0DA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30.002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Divisão do Sistema de Água Urbano</w:t>
            </w:r>
          </w:p>
        </w:tc>
      </w:tr>
      <w:tr w:rsidR="005E3CB2">
        <w:trPr>
          <w:trHeight w:val="34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AD0DA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DOTAÇÕES UTILIZADAS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3.3.90.39.00.00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Outros Serviços de Terceiro Pessoa Jurídica</w:t>
            </w:r>
            <w:proofErr w:type="gramEnd"/>
          </w:p>
        </w:tc>
      </w:tr>
      <w:tr w:rsidR="005E3CB2">
        <w:trPr>
          <w:trHeight w:val="3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AD0DA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DESDOBRAMENTO ELEMENTO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3.3.90.39.99.99.00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Demais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Serviços de Terceiros – Pessoa Jurídica</w:t>
            </w:r>
            <w:proofErr w:type="gramEnd"/>
          </w:p>
        </w:tc>
      </w:tr>
    </w:tbl>
    <w:p w:rsidR="005E3CB2" w:rsidRDefault="005E3CB2" w:rsidP="00D24984">
      <w:pPr>
        <w:spacing w:after="0" w:line="276" w:lineRule="auto"/>
        <w:jc w:val="both"/>
      </w:pP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14. DOS PRAZOS DE INÍCIO DOS SERVIÇOS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14.1 Após a convocação do participante em realizar os serviços, deverá iniciar os trabalhos em no máximo 05 (cinco) dias úteis.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15. DA FORMA DE REAJUSTE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15.1 Os valores da tabela de credenciamentos sofrerão reajuste após o período de 12 meses, com base no INPC acumulado no período. </w:t>
      </w:r>
    </w:p>
    <w:p w:rsidR="005E3CB2" w:rsidRDefault="005E3CB2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16. DAS DISPOSIÇÕES GERAIS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16.1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É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vedada a transferência total ou parcial, para terceiros, do objeto do presente credenciamento.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16.2 Serão aceitos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a apresentação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documentos,</w:t>
      </w:r>
      <w:proofErr w:type="gramEnd"/>
      <w:r>
        <w:rPr>
          <w:rFonts w:ascii="Arial" w:hAnsi="Arial" w:cs="Arial"/>
          <w:sz w:val="24"/>
          <w:szCs w:val="24"/>
        </w:rPr>
        <w:t>podendo os interessados requererem seu credenciamento a qualquer momento dentro do período de vigência de 1</w:t>
      </w:r>
      <w:r w:rsidR="006368A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/07/2024 a 1</w:t>
      </w:r>
      <w:r w:rsidR="006368A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/07/2025, podendo ser prorrogado.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16.3 O edital e seus anexos poderão ser examinados e retirados no Departamento de Compras e Licitações no endereço constante deste edital.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16.4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É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facultada a Comissão de Contratação a promoção de diligência, destinada a esclarecer ou a completar a instrução processual.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16.5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Fica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 foro d</w:t>
      </w:r>
      <w:r w:rsidR="00E37B88">
        <w:rPr>
          <w:rFonts w:ascii="Arial" w:hAnsi="Arial" w:cs="Arial"/>
          <w:color w:val="000000"/>
          <w:sz w:val="24"/>
          <w:szCs w:val="24"/>
        </w:rPr>
        <w:t xml:space="preserve">a Comarca de </w:t>
      </w:r>
      <w:proofErr w:type="spellStart"/>
      <w:r w:rsidR="00E37B88">
        <w:rPr>
          <w:rFonts w:ascii="Arial" w:hAnsi="Arial" w:cs="Arial"/>
          <w:color w:val="000000"/>
          <w:sz w:val="24"/>
          <w:szCs w:val="24"/>
        </w:rPr>
        <w:t>Jaguariaíva</w:t>
      </w:r>
      <w:proofErr w:type="spellEnd"/>
      <w:r w:rsidR="00E37B88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PR eleito para dirimir qualquer </w:t>
      </w:r>
      <w:r>
        <w:rPr>
          <w:rFonts w:ascii="Arial" w:hAnsi="Arial" w:cs="Arial"/>
          <w:sz w:val="24"/>
          <w:szCs w:val="24"/>
        </w:rPr>
        <w:t xml:space="preserve">controvérsia não resolvida entre as partes. </w:t>
      </w:r>
    </w:p>
    <w:p w:rsidR="005E3CB2" w:rsidRDefault="005E3CB2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3CB2" w:rsidRDefault="002B5BF5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Jagua</w:t>
      </w:r>
      <w:r w:rsidR="006368A1">
        <w:rPr>
          <w:rFonts w:ascii="Arial" w:hAnsi="Arial" w:cs="Arial"/>
          <w:sz w:val="24"/>
          <w:szCs w:val="24"/>
        </w:rPr>
        <w:t>riaíva</w:t>
      </w:r>
      <w:proofErr w:type="spellEnd"/>
      <w:r w:rsidR="006368A1">
        <w:rPr>
          <w:rFonts w:ascii="Arial" w:hAnsi="Arial" w:cs="Arial"/>
          <w:sz w:val="24"/>
          <w:szCs w:val="24"/>
        </w:rPr>
        <w:t>, 19</w:t>
      </w:r>
      <w:r w:rsidR="00FD389C">
        <w:rPr>
          <w:rFonts w:ascii="Arial" w:hAnsi="Arial" w:cs="Arial"/>
          <w:sz w:val="24"/>
          <w:szCs w:val="24"/>
        </w:rPr>
        <w:t xml:space="preserve"> de julho de 2024.</w:t>
      </w: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deGradeClara1"/>
        <w:tblW w:w="5070" w:type="dxa"/>
        <w:jc w:val="center"/>
        <w:tblLayout w:type="fixed"/>
        <w:tblLook w:val="0000"/>
      </w:tblPr>
      <w:tblGrid>
        <w:gridCol w:w="5070"/>
      </w:tblGrid>
      <w:tr w:rsidR="005E3CB2">
        <w:trPr>
          <w:trHeight w:val="1618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Nei Aparecido Camilo</w:t>
            </w:r>
          </w:p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Agente de Contratação</w:t>
            </w: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E3CB2">
        <w:trPr>
          <w:trHeight w:val="356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Cícero Vieira Torres Neto</w:t>
            </w:r>
          </w:p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Presidente do SAMAE</w:t>
            </w:r>
          </w:p>
        </w:tc>
      </w:tr>
    </w:tbl>
    <w:p w:rsidR="005E3CB2" w:rsidRDefault="005E3CB2" w:rsidP="00D24984">
      <w:pPr>
        <w:spacing w:after="0"/>
        <w:sectPr w:rsidR="005E3CB2">
          <w:headerReference w:type="default" r:id="rId9"/>
          <w:footerReference w:type="default" r:id="rId10"/>
          <w:pgSz w:w="11906" w:h="16838"/>
          <w:pgMar w:top="765" w:right="720" w:bottom="765" w:left="720" w:header="708" w:footer="708" w:gutter="0"/>
          <w:cols w:space="720"/>
          <w:formProt w:val="0"/>
          <w:docGrid w:linePitch="360" w:charSpace="4096"/>
        </w:sectPr>
      </w:pPr>
    </w:p>
    <w:p w:rsidR="005E3CB2" w:rsidRDefault="00037C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37CEF">
        <w:rPr>
          <w:noProof/>
          <w:color w:val="44546A" w:themeColor="text2"/>
          <w:lang w:eastAsia="pt-BR"/>
        </w:rPr>
      </w:r>
      <w:r w:rsidRPr="00037CEF">
        <w:rPr>
          <w:noProof/>
          <w:color w:val="44546A" w:themeColor="text2"/>
          <w:lang w:eastAsia="pt-BR"/>
        </w:rPr>
        <w:pict>
          <v:shape id="_x0000_s1029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BF6yqc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6A23AC" w:rsidRPr="003D3A35" w:rsidRDefault="006A23AC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5E3CB2" w:rsidRDefault="00FD38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REFERÊNCIA</w:t>
      </w:r>
    </w:p>
    <w:p w:rsidR="005E3CB2" w:rsidRDefault="00FD389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1. DO OBJETO</w:t>
      </w:r>
    </w:p>
    <w:p w:rsidR="005E3CB2" w:rsidRDefault="00FD389C" w:rsidP="000F40C7">
      <w:pPr>
        <w:spacing w:after="0" w:line="276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1.1 </w:t>
      </w:r>
      <w:r>
        <w:rPr>
          <w:rFonts w:ascii="Arial" w:hAnsi="Arial"/>
          <w:bCs/>
          <w:sz w:val="24"/>
          <w:szCs w:val="24"/>
        </w:rPr>
        <w:t>Credenciamento</w:t>
      </w:r>
      <w:proofErr w:type="gramEnd"/>
      <w:r>
        <w:rPr>
          <w:rFonts w:ascii="Arial" w:hAnsi="Arial"/>
          <w:bCs/>
          <w:sz w:val="24"/>
          <w:szCs w:val="24"/>
        </w:rPr>
        <w:t xml:space="preserve"> para futura e eventual contratação de empresa prestadora de serviços com máquina mini </w:t>
      </w:r>
      <w:proofErr w:type="spellStart"/>
      <w:r>
        <w:rPr>
          <w:rFonts w:ascii="Arial" w:hAnsi="Arial"/>
          <w:bCs/>
          <w:sz w:val="24"/>
          <w:szCs w:val="24"/>
        </w:rPr>
        <w:t>retroescavadeira</w:t>
      </w:r>
      <w:proofErr w:type="spellEnd"/>
      <w:r>
        <w:rPr>
          <w:rFonts w:ascii="Arial" w:hAnsi="Arial"/>
          <w:bCs/>
          <w:sz w:val="24"/>
          <w:szCs w:val="24"/>
        </w:rPr>
        <w:t>, incluindo insumos (combustíveis em geral), eventuais manutenções, materiais, equipamentos/peças e operador, para utilização em obras e serviços diversos prestados pelo SAMAE.</w:t>
      </w:r>
    </w:p>
    <w:p w:rsidR="00E37B88" w:rsidRPr="00E37B88" w:rsidRDefault="00FD389C" w:rsidP="000F40C7">
      <w:pPr>
        <w:spacing w:after="0" w:line="276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E37B88">
        <w:rPr>
          <w:rFonts w:ascii="Arial" w:hAnsi="Arial"/>
          <w:b/>
          <w:bCs/>
          <w:sz w:val="24"/>
          <w:szCs w:val="24"/>
        </w:rPr>
        <w:t>1.2</w:t>
      </w:r>
      <w:r w:rsidRPr="00E37B88">
        <w:rPr>
          <w:rFonts w:ascii="Arial" w:hAnsi="Arial"/>
          <w:bCs/>
          <w:sz w:val="24"/>
          <w:szCs w:val="24"/>
        </w:rPr>
        <w:t xml:space="preserve"> A máquina necessária para execução dos serviços deverá </w:t>
      </w:r>
      <w:r w:rsidR="00E37B88" w:rsidRPr="00E37B88">
        <w:rPr>
          <w:rFonts w:ascii="Arial" w:hAnsi="Arial" w:cs="Arial"/>
          <w:szCs w:val="24"/>
          <w:shd w:val="clear" w:color="auto" w:fill="FFFFFF"/>
        </w:rPr>
        <w:t>apresentar as seguintes especificações mínimas: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40C7">
        <w:rPr>
          <w:rFonts w:ascii="Arial" w:hAnsi="Arial" w:cs="Arial"/>
          <w:szCs w:val="24"/>
          <w:shd w:val="clear" w:color="auto" w:fill="FFFFFF"/>
        </w:rPr>
        <w:t xml:space="preserve">Peso </w:t>
      </w:r>
      <w:r w:rsidRPr="000F40C7">
        <w:rPr>
          <w:rFonts w:ascii="Arial" w:hAnsi="Arial" w:cs="Arial"/>
          <w:sz w:val="24"/>
          <w:szCs w:val="24"/>
          <w:shd w:val="clear" w:color="auto" w:fill="FFFFFF"/>
        </w:rPr>
        <w:t>operacional mínimo: 1900 kg;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40C7">
        <w:rPr>
          <w:rFonts w:ascii="Arial" w:hAnsi="Arial" w:cs="Arial"/>
          <w:sz w:val="24"/>
          <w:szCs w:val="24"/>
          <w:shd w:val="clear" w:color="auto" w:fill="FFFFFF"/>
        </w:rPr>
        <w:t>Profundidade mínima de escavação: 2 metros;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40C7">
        <w:rPr>
          <w:rFonts w:ascii="Arial" w:hAnsi="Arial" w:cs="Arial"/>
          <w:sz w:val="24"/>
          <w:szCs w:val="24"/>
          <w:shd w:val="clear" w:color="auto" w:fill="FFFFFF"/>
        </w:rPr>
        <w:t>Altura mínima de descarga: 2 metros;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40C7">
        <w:rPr>
          <w:rFonts w:ascii="Arial" w:hAnsi="Arial" w:cs="Arial"/>
          <w:sz w:val="24"/>
          <w:szCs w:val="24"/>
          <w:shd w:val="clear" w:color="auto" w:fill="FFFFFF"/>
        </w:rPr>
        <w:t>Potência mínima de motor: 18,4 KW;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40C7">
        <w:rPr>
          <w:rFonts w:ascii="Arial" w:hAnsi="Arial" w:cs="Arial"/>
          <w:sz w:val="24"/>
          <w:szCs w:val="24"/>
          <w:shd w:val="clear" w:color="auto" w:fill="FFFFFF"/>
        </w:rPr>
        <w:t>Raio de giro: convencional;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40C7">
        <w:rPr>
          <w:rFonts w:ascii="Arial" w:hAnsi="Arial" w:cs="Arial"/>
          <w:sz w:val="24"/>
          <w:szCs w:val="24"/>
          <w:shd w:val="clear" w:color="auto" w:fill="FFFFFF"/>
        </w:rPr>
        <w:t>Combustível: diesel;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  <w:r w:rsidRPr="000F40C7">
        <w:rPr>
          <w:rFonts w:ascii="Arial" w:hAnsi="Arial" w:cs="Arial"/>
          <w:sz w:val="24"/>
          <w:szCs w:val="24"/>
        </w:rPr>
        <w:t>Tração 4x4;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  <w:r w:rsidRPr="000F40C7">
        <w:rPr>
          <w:rFonts w:ascii="Arial" w:hAnsi="Arial" w:cs="Arial"/>
          <w:sz w:val="24"/>
          <w:szCs w:val="24"/>
        </w:rPr>
        <w:t xml:space="preserve">Motor: PERKINS </w:t>
      </w:r>
      <w:proofErr w:type="gramStart"/>
      <w:r w:rsidRPr="000F40C7">
        <w:rPr>
          <w:rFonts w:ascii="Arial" w:hAnsi="Arial" w:cs="Arial"/>
          <w:sz w:val="24"/>
          <w:szCs w:val="24"/>
        </w:rPr>
        <w:t>404D</w:t>
      </w:r>
      <w:proofErr w:type="gramEnd"/>
      <w:r w:rsidRPr="000F40C7">
        <w:rPr>
          <w:rFonts w:ascii="Arial" w:hAnsi="Arial" w:cs="Arial"/>
          <w:sz w:val="24"/>
          <w:szCs w:val="24"/>
        </w:rPr>
        <w:t xml:space="preserve">-22 </w:t>
      </w:r>
      <w:proofErr w:type="spellStart"/>
      <w:r w:rsidRPr="000F40C7">
        <w:rPr>
          <w:rFonts w:ascii="Arial" w:hAnsi="Arial" w:cs="Arial"/>
          <w:sz w:val="24"/>
          <w:szCs w:val="24"/>
        </w:rPr>
        <w:t>Tier</w:t>
      </w:r>
      <w:proofErr w:type="spellEnd"/>
      <w:r w:rsidRPr="000F40C7">
        <w:rPr>
          <w:rFonts w:ascii="Arial" w:hAnsi="Arial" w:cs="Arial"/>
          <w:sz w:val="24"/>
          <w:szCs w:val="24"/>
        </w:rPr>
        <w:t xml:space="preserve"> 3 com potência de 49hp;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  <w:r w:rsidRPr="000F40C7">
        <w:rPr>
          <w:rFonts w:ascii="Arial" w:hAnsi="Arial" w:cs="Arial"/>
          <w:sz w:val="24"/>
          <w:szCs w:val="24"/>
        </w:rPr>
        <w:t>Sistema Hidráulico: bomba principal com vazão de 45 l/min.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  <w:r w:rsidRPr="000F40C7">
        <w:rPr>
          <w:rFonts w:ascii="Arial" w:hAnsi="Arial" w:cs="Arial"/>
          <w:sz w:val="24"/>
          <w:szCs w:val="24"/>
        </w:rPr>
        <w:t>Transmissão: hidrostática;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  <w:r w:rsidRPr="000F40C7">
        <w:rPr>
          <w:rFonts w:ascii="Arial" w:hAnsi="Arial" w:cs="Arial"/>
          <w:sz w:val="24"/>
          <w:szCs w:val="24"/>
        </w:rPr>
        <w:t xml:space="preserve">Caçamba da carregadeira: tipo </w:t>
      </w:r>
      <w:proofErr w:type="gramStart"/>
      <w:r w:rsidRPr="000F40C7">
        <w:rPr>
          <w:rFonts w:ascii="Arial" w:hAnsi="Arial" w:cs="Arial"/>
          <w:sz w:val="24"/>
          <w:szCs w:val="24"/>
        </w:rPr>
        <w:t>6</w:t>
      </w:r>
      <w:proofErr w:type="gramEnd"/>
      <w:r w:rsidRPr="000F40C7">
        <w:rPr>
          <w:rFonts w:ascii="Arial" w:hAnsi="Arial" w:cs="Arial"/>
          <w:sz w:val="24"/>
          <w:szCs w:val="24"/>
        </w:rPr>
        <w:t xml:space="preserve"> em 1;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  <w:r w:rsidRPr="000F40C7">
        <w:rPr>
          <w:rFonts w:ascii="Arial" w:hAnsi="Arial" w:cs="Arial"/>
          <w:sz w:val="24"/>
          <w:szCs w:val="24"/>
        </w:rPr>
        <w:t xml:space="preserve">Força de desagregação da caçamba da escavadeira: 2201 </w:t>
      </w:r>
      <w:proofErr w:type="spellStart"/>
      <w:r w:rsidRPr="000F40C7">
        <w:rPr>
          <w:rFonts w:ascii="Arial" w:hAnsi="Arial" w:cs="Arial"/>
          <w:sz w:val="24"/>
          <w:szCs w:val="24"/>
        </w:rPr>
        <w:t>kgf</w:t>
      </w:r>
      <w:proofErr w:type="spellEnd"/>
      <w:r w:rsidRPr="000F40C7">
        <w:rPr>
          <w:rFonts w:ascii="Arial" w:hAnsi="Arial" w:cs="Arial"/>
          <w:sz w:val="24"/>
          <w:szCs w:val="24"/>
        </w:rPr>
        <w:t>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  <w:r w:rsidRPr="000F40C7">
        <w:rPr>
          <w:rFonts w:ascii="Arial" w:hAnsi="Arial" w:cs="Arial"/>
          <w:sz w:val="24"/>
          <w:szCs w:val="24"/>
        </w:rPr>
        <w:t>Pneus: 10 x 6,5 - 6L;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  <w:r w:rsidRPr="000F40C7">
        <w:rPr>
          <w:rFonts w:ascii="Arial" w:hAnsi="Arial" w:cs="Arial"/>
          <w:sz w:val="24"/>
          <w:szCs w:val="24"/>
        </w:rPr>
        <w:t>Acessórios de série: instalação hidráulica para ferramentas diversas;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  <w:r w:rsidRPr="000F40C7">
        <w:rPr>
          <w:rFonts w:ascii="Arial" w:hAnsi="Arial" w:cs="Arial"/>
          <w:sz w:val="24"/>
          <w:szCs w:val="24"/>
        </w:rPr>
        <w:t>Opcionais: rompedor, martelete, vassoura e outros.</w:t>
      </w:r>
    </w:p>
    <w:p w:rsidR="00E37B88" w:rsidRPr="000F40C7" w:rsidRDefault="00E37B88" w:rsidP="000F40C7">
      <w:pPr>
        <w:pStyle w:val="PargrafodaLista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40C7">
        <w:rPr>
          <w:rFonts w:ascii="Arial" w:hAnsi="Arial" w:cs="Arial"/>
          <w:sz w:val="24"/>
          <w:szCs w:val="24"/>
          <w:shd w:val="clear" w:color="auto" w:fill="FFFFFF"/>
        </w:rPr>
        <w:t xml:space="preserve">Especificações de concha: </w:t>
      </w:r>
    </w:p>
    <w:p w:rsidR="00E37B88" w:rsidRPr="000F40C7" w:rsidRDefault="000F40C7" w:rsidP="000F40C7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40C7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37B88" w:rsidRPr="000F40C7">
        <w:rPr>
          <w:rFonts w:ascii="Arial" w:hAnsi="Arial" w:cs="Arial"/>
          <w:sz w:val="24"/>
          <w:szCs w:val="24"/>
          <w:shd w:val="clear" w:color="auto" w:fill="FFFFFF"/>
        </w:rPr>
        <w:t>Largura externa 23 cm (230 mm), Altura total 53 cm (</w:t>
      </w:r>
      <w:proofErr w:type="gramStart"/>
      <w:r w:rsidR="00E37B88" w:rsidRPr="000F40C7">
        <w:rPr>
          <w:rFonts w:ascii="Arial" w:hAnsi="Arial" w:cs="Arial"/>
          <w:sz w:val="24"/>
          <w:szCs w:val="24"/>
          <w:shd w:val="clear" w:color="auto" w:fill="FFFFFF"/>
        </w:rPr>
        <w:t>530mm</w:t>
      </w:r>
      <w:proofErr w:type="gramEnd"/>
      <w:r w:rsidR="00E37B88" w:rsidRPr="000F40C7">
        <w:rPr>
          <w:rFonts w:ascii="Arial" w:hAnsi="Arial" w:cs="Arial"/>
          <w:sz w:val="24"/>
          <w:szCs w:val="24"/>
          <w:shd w:val="clear" w:color="auto" w:fill="FFFFFF"/>
        </w:rPr>
        <w:t>),  Comprimento total 50 cm (500mm)</w:t>
      </w:r>
    </w:p>
    <w:p w:rsidR="00E37B88" w:rsidRPr="000F40C7" w:rsidRDefault="000F40C7" w:rsidP="000F40C7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40C7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37B88" w:rsidRPr="000F40C7">
        <w:rPr>
          <w:rFonts w:ascii="Arial" w:hAnsi="Arial" w:cs="Arial"/>
          <w:sz w:val="24"/>
          <w:szCs w:val="24"/>
          <w:shd w:val="clear" w:color="auto" w:fill="FFFFFF"/>
        </w:rPr>
        <w:t xml:space="preserve">Concha para abertura de valas completa com riscador lateral parafusado </w:t>
      </w:r>
      <w:proofErr w:type="gramStart"/>
      <w:r w:rsidR="00E37B88" w:rsidRPr="000F40C7">
        <w:rPr>
          <w:rFonts w:ascii="Arial" w:hAnsi="Arial" w:cs="Arial"/>
          <w:sz w:val="24"/>
          <w:szCs w:val="24"/>
          <w:shd w:val="clear" w:color="auto" w:fill="FFFFFF"/>
        </w:rPr>
        <w:t>3</w:t>
      </w:r>
      <w:proofErr w:type="gramEnd"/>
      <w:r w:rsidR="00E37B88" w:rsidRPr="000F40C7">
        <w:rPr>
          <w:rFonts w:ascii="Arial" w:hAnsi="Arial" w:cs="Arial"/>
          <w:sz w:val="24"/>
          <w:szCs w:val="24"/>
          <w:shd w:val="clear" w:color="auto" w:fill="FFFFFF"/>
        </w:rPr>
        <w:t xml:space="preserve"> dentes fixados por parafusos e porcas com olhais para pinos.</w:t>
      </w:r>
    </w:p>
    <w:p w:rsidR="00E37B88" w:rsidRPr="000F40C7" w:rsidRDefault="00E37B88" w:rsidP="000F40C7">
      <w:pPr>
        <w:spacing w:after="0"/>
        <w:jc w:val="both"/>
        <w:rPr>
          <w:color w:val="FF0000"/>
          <w:sz w:val="24"/>
          <w:szCs w:val="24"/>
        </w:rPr>
      </w:pPr>
    </w:p>
    <w:p w:rsidR="005E3CB2" w:rsidRDefault="00FD389C">
      <w:pPr>
        <w:pStyle w:val="PargrafodaLista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1.3</w:t>
      </w:r>
      <w:r>
        <w:rPr>
          <w:rFonts w:ascii="Arial" w:hAnsi="Arial"/>
          <w:bCs/>
          <w:sz w:val="24"/>
          <w:szCs w:val="24"/>
        </w:rPr>
        <w:t xml:space="preserve"> Visando o correto entendimento da aplicação do credenciamento e da futura contratação para prestação de serviços, ficam assim </w:t>
      </w:r>
      <w:proofErr w:type="gramStart"/>
      <w:r>
        <w:rPr>
          <w:rFonts w:ascii="Arial" w:hAnsi="Arial"/>
          <w:bCs/>
          <w:sz w:val="24"/>
          <w:szCs w:val="24"/>
        </w:rPr>
        <w:t>pré definidas</w:t>
      </w:r>
      <w:proofErr w:type="gramEnd"/>
      <w:r>
        <w:rPr>
          <w:rFonts w:ascii="Arial" w:hAnsi="Arial"/>
          <w:bCs/>
          <w:sz w:val="24"/>
          <w:szCs w:val="24"/>
        </w:rPr>
        <w:t xml:space="preserve"> as principais funções a serem desempenhadas pela máquina contratada:</w:t>
      </w:r>
    </w:p>
    <w:p w:rsidR="005E3CB2" w:rsidRDefault="00FD389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/>
        </w:rPr>
      </w:pPr>
      <w:r>
        <w:rPr>
          <w:rFonts w:ascii="Arial" w:eastAsia="Times New Roman" w:hAnsi="Arial"/>
          <w:sz w:val="24"/>
          <w:szCs w:val="24"/>
          <w:lang w:eastAsia="pt-BR"/>
        </w:rPr>
        <w:t>Nivelar terrenos e terraplanar áreas;</w:t>
      </w:r>
    </w:p>
    <w:p w:rsidR="005E3CB2" w:rsidRDefault="00FD389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/>
        </w:rPr>
      </w:pPr>
      <w:r>
        <w:rPr>
          <w:rFonts w:ascii="Arial" w:eastAsia="Times New Roman" w:hAnsi="Arial"/>
          <w:sz w:val="24"/>
          <w:szCs w:val="24"/>
          <w:lang w:eastAsia="pt-BR"/>
        </w:rPr>
        <w:t>Carregamento de terra e outros materiais semelhantes;</w:t>
      </w:r>
    </w:p>
    <w:p w:rsidR="005E3CB2" w:rsidRDefault="00FD389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/>
        </w:rPr>
      </w:pPr>
      <w:r>
        <w:rPr>
          <w:rFonts w:ascii="Arial" w:eastAsia="Times New Roman" w:hAnsi="Arial"/>
          <w:sz w:val="24"/>
          <w:szCs w:val="24"/>
          <w:lang w:eastAsia="pt-BR"/>
        </w:rPr>
        <w:t>Remoção de resíduos e entulhos;</w:t>
      </w:r>
    </w:p>
    <w:p w:rsidR="005E3CB2" w:rsidRDefault="00FD389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/>
        </w:rPr>
      </w:pPr>
      <w:r>
        <w:rPr>
          <w:rFonts w:ascii="Arial" w:eastAsia="Times New Roman" w:hAnsi="Arial"/>
          <w:sz w:val="24"/>
          <w:szCs w:val="24"/>
          <w:lang w:eastAsia="pt-BR"/>
        </w:rPr>
        <w:t>Carregamento de caminhões;</w:t>
      </w:r>
    </w:p>
    <w:p w:rsidR="005E3CB2" w:rsidRDefault="00FD389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/>
        </w:rPr>
      </w:pPr>
      <w:r>
        <w:rPr>
          <w:rFonts w:ascii="Arial" w:eastAsia="Times New Roman" w:hAnsi="Arial"/>
          <w:sz w:val="24"/>
          <w:szCs w:val="24"/>
          <w:lang w:eastAsia="pt-BR"/>
        </w:rPr>
        <w:t xml:space="preserve">Com o devido </w:t>
      </w:r>
      <w:proofErr w:type="gramStart"/>
      <w:r>
        <w:rPr>
          <w:rFonts w:ascii="Arial" w:eastAsia="Times New Roman" w:hAnsi="Arial"/>
          <w:sz w:val="24"/>
          <w:szCs w:val="24"/>
          <w:lang w:eastAsia="pt-BR"/>
        </w:rPr>
        <w:t>implemento</w:t>
      </w:r>
      <w:proofErr w:type="gramEnd"/>
      <w:r>
        <w:rPr>
          <w:rFonts w:ascii="Arial" w:eastAsia="Times New Roman" w:hAnsi="Arial"/>
          <w:sz w:val="24"/>
          <w:szCs w:val="24"/>
          <w:lang w:eastAsia="pt-BR"/>
        </w:rPr>
        <w:t xml:space="preserve"> ajuda na demolição de muros, paredes e outras pequenas construções;</w:t>
      </w:r>
    </w:p>
    <w:p w:rsidR="005E3CB2" w:rsidRPr="00E37B88" w:rsidRDefault="00FD389C" w:rsidP="00E37B88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Escavação em geral (trincheiras, poços, valas, alinhamentos para instalações de tubulações, etc.).</w:t>
      </w:r>
    </w:p>
    <w:p w:rsidR="005E3CB2" w:rsidRDefault="00FD389C">
      <w:pPr>
        <w:pStyle w:val="Default"/>
        <w:jc w:val="both"/>
        <w:rPr>
          <w:b/>
        </w:rPr>
      </w:pPr>
      <w:r>
        <w:rPr>
          <w:b/>
        </w:rPr>
        <w:t>2. DA JUSTIFICATIVA</w:t>
      </w:r>
    </w:p>
    <w:p w:rsidR="005E3CB2" w:rsidRDefault="00FD389C" w:rsidP="00E37B88">
      <w:pPr>
        <w:pStyle w:val="PargrafodaLista"/>
        <w:spacing w:after="0" w:line="276" w:lineRule="auto"/>
        <w:ind w:left="0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Cabe ressaltar que a utilização de máquina mini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retroescavadeira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, em muito contribuirá nos serviços diários, pois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trata-se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de um equipamento eficiente para aprimorar as questões operacionais, em termos de escavação, carregamento e descarregamento de materiais, sendo uma ferramenta indispensável em diversos serviços prestados pela autarquia cotidianamente. As principais vantagens trazidas por uma mini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retroescavadeira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incluem sua capacidade de se adaptar a diferentes tipos de terreno, fator que o SAMAE se depara diariamente em seus serviços prestados. Com suas rodas, ela pode operar em terrenos acidentados, lamacentos ou até mesmos inclinados, proporcionando maior mobilidade e acesso em comparação com outras máquinas pesadas.</w:t>
      </w:r>
    </w:p>
    <w:p w:rsidR="005E3CB2" w:rsidRDefault="00FD389C" w:rsidP="00E37B88">
      <w:pPr>
        <w:spacing w:after="0" w:line="276" w:lineRule="auto"/>
        <w:jc w:val="both"/>
      </w:pPr>
      <w:r>
        <w:rPr>
          <w:rFonts w:ascii="Arial" w:hAnsi="Arial"/>
          <w:sz w:val="24"/>
          <w:szCs w:val="24"/>
        </w:rPr>
        <w:tab/>
        <w:t>Além do mais, é uma máquina extremamente versátil, podendo ser usada para escavar valas, nivelar terrenos, carregar materiais pesados e até mesmo realizar trabalhos de demolição. Sua capacidade de executar várias tarefas em uma única máquina economiza tempo e recursos, aumentando a eficiência dos serviços do SAMAE.</w:t>
      </w:r>
    </w:p>
    <w:p w:rsidR="005E3CB2" w:rsidRDefault="00FD389C" w:rsidP="00E37B88">
      <w:pPr>
        <w:spacing w:after="0" w:line="276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Pode-se dizer da mesma forma, que se apresenta como uma importante escolha econômica para diversos trabalhos, pois a maioria dos modelos </w:t>
      </w:r>
      <w:proofErr w:type="gramStart"/>
      <w:r>
        <w:rPr>
          <w:rFonts w:ascii="Arial" w:hAnsi="Arial"/>
          <w:sz w:val="24"/>
          <w:szCs w:val="24"/>
        </w:rPr>
        <w:t>são equipados com recursos avançados, com controles hidráulicos precisos e cabines confortáveis para o operador</w:t>
      </w:r>
      <w:proofErr w:type="gramEnd"/>
      <w:r>
        <w:rPr>
          <w:rFonts w:ascii="Arial" w:hAnsi="Arial"/>
          <w:sz w:val="24"/>
          <w:szCs w:val="24"/>
        </w:rPr>
        <w:t>. Tais recursos ajudam a melhorar a produtividade e a segurança no local de trabalho, permitindo que o operador tenha maior controle sobre a máquina.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De toda forma, é importante frisar que equipamentos e materiais permanentes desta magnitude se desgastam e deterioram ao longo do tempo, e faz-se necessária manutenção constante do maquinário, que por sua vez, em toda gama de revisões periódicas ou consertos pontuais, possui equipamentos de funcionamento extremamente onerosos; ultrapassado determinado tempo, sua substituição é inevitável, levando em consideração não só a melhoria das condições de trabalho dos servidores, como também a preservação de sua saúde e integridade física no desempenho das funções.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Podem-se relacionar algumas vantagens da </w:t>
      </w:r>
      <w:r>
        <w:rPr>
          <w:rFonts w:ascii="Arial" w:hAnsi="Arial"/>
          <w:b/>
          <w:sz w:val="24"/>
          <w:szCs w:val="24"/>
        </w:rPr>
        <w:t>terceirização de maquinário, pessoal e insumos</w:t>
      </w:r>
      <w:r>
        <w:rPr>
          <w:rFonts w:ascii="Arial" w:hAnsi="Arial"/>
          <w:sz w:val="24"/>
          <w:szCs w:val="24"/>
        </w:rPr>
        <w:t>, como por exemplo: menor dano às vias públicas; na redução de gasto dos recursos públicos, com combustíveis, contratação de servidor/operador de máquinas e implementos, treinamentos (que incluem vencimentos básicos com salários, sobreaviso, horas extras, seguros, férias e demais encargos) não recaem sobre a autarquia; igualmente, a priorização em equip</w:t>
      </w:r>
      <w:r>
        <w:rPr>
          <w:rFonts w:ascii="Arial" w:hAnsi="Arial"/>
          <w:color w:val="000000"/>
          <w:sz w:val="24"/>
          <w:szCs w:val="24"/>
        </w:rPr>
        <w:t xml:space="preserve">amentos novos e em bom funcionamento, dando retorno e boa </w:t>
      </w:r>
      <w:proofErr w:type="gramStart"/>
      <w:r>
        <w:rPr>
          <w:rFonts w:ascii="Arial" w:hAnsi="Arial"/>
          <w:color w:val="000000"/>
          <w:sz w:val="24"/>
          <w:szCs w:val="24"/>
        </w:rPr>
        <w:t>performance</w:t>
      </w:r>
      <w:proofErr w:type="gramEnd"/>
      <w:r>
        <w:rPr>
          <w:rFonts w:ascii="Arial" w:hAnsi="Arial"/>
          <w:color w:val="000000"/>
          <w:sz w:val="24"/>
          <w:szCs w:val="24"/>
        </w:rPr>
        <w:t>, além da redução da sobrecarga de trabalho, e uma divisão melhor e adequada das responsabilidades, fazendo com que os servidores do quadro efetivo sejam direcionados para outras tarefas de forma planejada, e por fim, a isenção de manutenções periódicas e a garantia de troca de peças, não permitindo que o serviço seja paralisado pelo fato da máquina estar parada.</w:t>
      </w:r>
    </w:p>
    <w:p w:rsidR="005E3CB2" w:rsidRDefault="00FD389C" w:rsidP="00E37B88">
      <w:pPr>
        <w:pStyle w:val="PargrafodaLista"/>
        <w:spacing w:after="0" w:line="276" w:lineRule="auto"/>
        <w:ind w:left="0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Portanto, ante ao fato de que a autarquia presta serviços contínua e ininterruptamente, tanto na área urbana, quanto na área rural, executa diariamente inúmeros serviços que </w:t>
      </w: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dependem de escavação em terrenos de solos diversos, seja em função de tubulações rompidas, seja em serviços de manutenção, seja em serviços de novas ligações de água e esgoto ou obras de instalação de novas redes, unindo-se o fato de que os serviços de determinados equipamentos, são mais rentáveis para a administração pública, do que a própria aquisição do equipamento, considerando toda manutenção, desgaste, deterioração e custo benefício, além de causar menos transtorno aos munícipes, por escavar diâmetros menores, e mais estreitos, devido ao seu tamanho, danificando menos as vias públicas, justifica-se a necessidade de contratação de prestação de serviços hora/máquina, de uma mini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retroescavadeira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hidráulica sobre rodas, incluindo operador e fornecimento de combustível -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descritivos especificados no item nº 4 deste Termo de Referência.</w:t>
      </w:r>
    </w:p>
    <w:p w:rsidR="005E3CB2" w:rsidRDefault="00FD389C" w:rsidP="00E37B88">
      <w:pPr>
        <w:pStyle w:val="PargrafodaLista"/>
        <w:spacing w:after="0"/>
        <w:ind w:left="0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Os resultados pretendidos prezam pela prestação de serviços de qualidade, buscando o aprimoramento do fornecimento de água e tratamento de esgoto em todos os sentidos, a melhoraria da qualidade e segurança do ambiente de trabalho e do patrimônio público, a apresentação da autarquia perante a municipalidade e melhoria constante dos serviços prestados pelo SAMAE, e por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consequência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do exercício das atividades ofertadas à população, utilizando-se de importantes recursos de equipamentos para execução de obras e serviços necessários.</w:t>
      </w:r>
    </w:p>
    <w:p w:rsidR="005E3CB2" w:rsidRDefault="005E3CB2" w:rsidP="00E37B8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3CB2" w:rsidRDefault="00FD389C" w:rsidP="00E37B88">
      <w:pPr>
        <w:pStyle w:val="Default"/>
        <w:jc w:val="both"/>
        <w:rPr>
          <w:b/>
          <w:bCs/>
        </w:rPr>
      </w:pPr>
      <w:r>
        <w:rPr>
          <w:b/>
        </w:rPr>
        <w:t>3.</w:t>
      </w:r>
      <w:r>
        <w:rPr>
          <w:b/>
          <w:bCs/>
        </w:rPr>
        <w:t xml:space="preserve"> DA LEGISLAÇÃO APLICÁVEL</w:t>
      </w:r>
    </w:p>
    <w:p w:rsidR="005E3CB2" w:rsidRDefault="00FD389C" w:rsidP="00E37B88">
      <w:pPr>
        <w:pStyle w:val="Default"/>
        <w:jc w:val="both"/>
      </w:pPr>
      <w:r>
        <w:rPr>
          <w:b/>
        </w:rPr>
        <w:t>3.1</w:t>
      </w:r>
      <w:r>
        <w:t xml:space="preserve"> </w:t>
      </w:r>
      <w:proofErr w:type="gramStart"/>
      <w:r>
        <w:t>Será</w:t>
      </w:r>
      <w:proofErr w:type="gramEnd"/>
      <w:r>
        <w:t xml:space="preserve"> adotada a Lei Federal nº 14.133/2021, notadamente os art. 74, caput, IV, 78, I, combinados com o art. 79, I, todos da mencionada Lei.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Art. 74. É inexigível a licitação quando inviável a competição, em especial nos casos de: [...];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IV- Objetos que devem ou possam ser contratados por meio de credenciamento;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Art. 78. São procedimentos auxiliares das licitações e das contratações regidas por esta Lei: I - Credenciamento;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[...];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Art. 79. O credenciamento poderá ser usado nas seguintes hipóteses de contratação: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 - Paralela e não excludente: caso em que é viável e vantajosa para a Administração a realização de contratações simultâneas em condições padronizadas;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Parágrafo único. Os procedimentos de credenciamento serão definidos em regulamento, observadas as seguintes regras: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- A Administração deverá divulgar e manter </w:t>
      </w:r>
      <w:proofErr w:type="gramStart"/>
      <w:r>
        <w:rPr>
          <w:i/>
          <w:sz w:val="20"/>
          <w:szCs w:val="20"/>
        </w:rPr>
        <w:t>à</w:t>
      </w:r>
      <w:proofErr w:type="gramEnd"/>
      <w:r>
        <w:rPr>
          <w:i/>
          <w:sz w:val="20"/>
          <w:szCs w:val="20"/>
        </w:rPr>
        <w:t xml:space="preserve"> disposição do público, em sítio eletrônico oficial, edital de chamamento de interessados, de modo a permitir o cadastramento permanente de novos interessados;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Parágrafo único. Os procedimentos de credenciamento serão definidos em regulamento, observadas as seguintes regras: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- a Administração deverá divulgar e manter </w:t>
      </w:r>
      <w:proofErr w:type="gramStart"/>
      <w:r>
        <w:rPr>
          <w:i/>
          <w:sz w:val="20"/>
          <w:szCs w:val="20"/>
        </w:rPr>
        <w:t>à</w:t>
      </w:r>
      <w:proofErr w:type="gramEnd"/>
      <w:r>
        <w:rPr>
          <w:i/>
          <w:sz w:val="20"/>
          <w:szCs w:val="20"/>
        </w:rPr>
        <w:t xml:space="preserve"> disposição do público, em sítio eletrônico oficial, edital de chamamento de interessados, de modo a permitir o cadastramento permanente de novos interessados;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II - na hipótese do inciso I do caput deste artigo, quando o objeto não permitir a contratação imediata e simultânea de todos os credenciados, deverão ser adotados critérios objetivos de distribuição da demanda;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III - o edital de chamamento de interessados deverá prever as condições padronizadas de contratação e, nas hipóteses dos incisos I e II do caput deste artigo, deverá definir o valor da contratação;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[...];</w:t>
      </w:r>
    </w:p>
    <w:p w:rsidR="005E3CB2" w:rsidRDefault="00FD389C" w:rsidP="00E37B88">
      <w:pPr>
        <w:pStyle w:val="Default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 - não será permitido o cometimento a terceiros do objeto contratado sem autorização expressa da Administração.</w:t>
      </w:r>
    </w:p>
    <w:p w:rsidR="005E3CB2" w:rsidRDefault="005E3CB2" w:rsidP="00E37B88">
      <w:pPr>
        <w:spacing w:after="0"/>
        <w:ind w:left="2268"/>
        <w:rPr>
          <w:rFonts w:ascii="Arial" w:hAnsi="Arial" w:cs="Arial"/>
          <w:i/>
          <w:color w:val="000000"/>
          <w:sz w:val="20"/>
          <w:szCs w:val="20"/>
        </w:rPr>
      </w:pPr>
    </w:p>
    <w:p w:rsidR="005E3CB2" w:rsidRDefault="00FD389C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3.2</w:t>
      </w:r>
      <w:r>
        <w:rPr>
          <w:rFonts w:ascii="Arial" w:hAnsi="Arial" w:cs="Arial"/>
          <w:color w:val="000000"/>
          <w:sz w:val="24"/>
          <w:szCs w:val="24"/>
        </w:rPr>
        <w:t xml:space="preserve"> Serão observadas, no que forem aplicáveis, as normas regulamentares pertinentes ao fornecimento dos itens.</w:t>
      </w:r>
    </w:p>
    <w:p w:rsidR="005E3CB2" w:rsidRDefault="005E3CB2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E3CB2" w:rsidRDefault="00FD389C" w:rsidP="00E37B88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4. DAS ESPECIFICAÇÕES DOS SERVIÇOS </w:t>
      </w:r>
    </w:p>
    <w:p w:rsidR="005E3CB2" w:rsidRDefault="00FD389C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especificações e os quantitativos dos itens constam a seguir, com valor unitário definido neste Termo, conforme valores apresentado nas planilhas de cada item deste Termo de Referência.</w:t>
      </w:r>
    </w:p>
    <w:p w:rsidR="005E3CB2" w:rsidRDefault="005E3CB2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10280" w:type="dxa"/>
        <w:tblInd w:w="113" w:type="dxa"/>
        <w:tblLayout w:type="fixed"/>
        <w:tblLook w:val="04A0"/>
      </w:tblPr>
      <w:tblGrid>
        <w:gridCol w:w="986"/>
        <w:gridCol w:w="1195"/>
        <w:gridCol w:w="697"/>
        <w:gridCol w:w="4000"/>
        <w:gridCol w:w="1701"/>
        <w:gridCol w:w="1701"/>
      </w:tblGrid>
      <w:tr w:rsidR="005E3CB2">
        <w:tc>
          <w:tcPr>
            <w:tcW w:w="985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195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697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UN</w:t>
            </w:r>
          </w:p>
        </w:tc>
        <w:tc>
          <w:tcPr>
            <w:tcW w:w="4000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DESCRIÇÃO DO PRODUTO/SERVIÇO</w:t>
            </w:r>
          </w:p>
        </w:tc>
        <w:tc>
          <w:tcPr>
            <w:tcW w:w="1701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701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5E3CB2">
        <w:tc>
          <w:tcPr>
            <w:tcW w:w="985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97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D0DA1">
              <w:rPr>
                <w:rFonts w:ascii="Arial" w:eastAsia="Calibri" w:hAnsi="Arial" w:cs="Arial"/>
                <w:color w:val="000000"/>
                <w:sz w:val="20"/>
                <w:szCs w:val="20"/>
              </w:rPr>
              <w:t>hora</w:t>
            </w:r>
            <w:proofErr w:type="gramEnd"/>
          </w:p>
        </w:tc>
        <w:tc>
          <w:tcPr>
            <w:tcW w:w="4000" w:type="dxa"/>
          </w:tcPr>
          <w:p w:rsidR="005E3CB2" w:rsidRPr="00A83BBB" w:rsidRDefault="00A83BBB" w:rsidP="00A83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  <w:r w:rsidRPr="00A83BBB">
              <w:rPr>
                <w:rFonts w:ascii="Arial" w:hAnsi="Arial" w:cs="Arial"/>
                <w:sz w:val="20"/>
                <w:szCs w:val="20"/>
              </w:rPr>
              <w:t xml:space="preserve"> COM MÁQUINA MINI RETROESCAVADEIRA, INCLUINDO INSUMOS (COMBUSTÍVEIS EM GERAL), EVENTUAIS MANUTENÇÕES, MATERIAIS, EQUIPAMENTOS/PEÇAS E OPERADOR.</w:t>
            </w:r>
          </w:p>
        </w:tc>
        <w:tc>
          <w:tcPr>
            <w:tcW w:w="1701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color w:val="000000"/>
                <w:sz w:val="20"/>
                <w:szCs w:val="20"/>
              </w:rPr>
              <w:t>R$ 200,00</w:t>
            </w:r>
          </w:p>
        </w:tc>
        <w:tc>
          <w:tcPr>
            <w:tcW w:w="1701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color w:val="000000"/>
                <w:sz w:val="20"/>
                <w:szCs w:val="20"/>
              </w:rPr>
              <w:t>R$ 60.000,00</w:t>
            </w:r>
          </w:p>
        </w:tc>
      </w:tr>
      <w:tr w:rsidR="005E3CB2">
        <w:tc>
          <w:tcPr>
            <w:tcW w:w="8578" w:type="dxa"/>
            <w:gridSpan w:val="5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:rsidR="005E3CB2" w:rsidRPr="00AD0DA1" w:rsidRDefault="00FD389C" w:rsidP="00E37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DA1">
              <w:rPr>
                <w:rFonts w:ascii="Arial" w:eastAsia="Calibri" w:hAnsi="Arial" w:cs="Arial"/>
                <w:color w:val="000000"/>
                <w:sz w:val="20"/>
                <w:szCs w:val="20"/>
              </w:rPr>
              <w:t>R$ 60.000,00</w:t>
            </w:r>
          </w:p>
        </w:tc>
      </w:tr>
    </w:tbl>
    <w:p w:rsidR="005E3CB2" w:rsidRDefault="00FD389C" w:rsidP="00E37B88">
      <w:pPr>
        <w:spacing w:after="0" w:line="360" w:lineRule="auto"/>
        <w:ind w:firstLine="360"/>
        <w:jc w:val="both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>TOTAL (ESTIMATIVA):</w:t>
      </w:r>
      <w:r>
        <w:rPr>
          <w:rFonts w:ascii="Arial" w:hAnsi="Arial"/>
          <w:iCs/>
          <w:sz w:val="24"/>
          <w:szCs w:val="24"/>
        </w:rPr>
        <w:t xml:space="preserve"> R$ 60.000,00</w:t>
      </w:r>
    </w:p>
    <w:p w:rsidR="002B09D7" w:rsidRDefault="002B09D7" w:rsidP="00E37B88">
      <w:pPr>
        <w:spacing w:after="0" w:line="360" w:lineRule="auto"/>
        <w:ind w:firstLine="360"/>
        <w:jc w:val="both"/>
        <w:rPr>
          <w:rFonts w:ascii="Arial" w:hAnsi="Arial"/>
          <w:iCs/>
          <w:sz w:val="24"/>
          <w:szCs w:val="24"/>
        </w:rPr>
      </w:pPr>
    </w:p>
    <w:p w:rsidR="005E3CB2" w:rsidRDefault="00FD389C" w:rsidP="00E37B88">
      <w:pPr>
        <w:pStyle w:val="PargrafodaLista"/>
        <w:numPr>
          <w:ilvl w:val="0"/>
          <w:numId w:val="2"/>
        </w:numPr>
        <w:spacing w:after="0" w:line="276" w:lineRule="auto"/>
        <w:ind w:left="142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empresa uma vez convocada</w:t>
      </w:r>
      <w:proofErr w:type="gramStart"/>
      <w:r>
        <w:rPr>
          <w:rFonts w:ascii="Arial" w:hAnsi="Arial"/>
          <w:sz w:val="24"/>
          <w:szCs w:val="24"/>
        </w:rPr>
        <w:t>, deverá</w:t>
      </w:r>
      <w:proofErr w:type="gramEnd"/>
      <w:r>
        <w:rPr>
          <w:rFonts w:ascii="Arial" w:hAnsi="Arial"/>
          <w:sz w:val="24"/>
          <w:szCs w:val="24"/>
        </w:rPr>
        <w:t xml:space="preserve"> manifestar-se formalmente, ainda que por documento eletrônico, sua impossibilidade de atendimento, no prazo máximo de 24 horas da solicitação, sob pena de descredenciamento e aplicação de penalidades administrativas previstas na Lei Federal nº 14.133/2021. </w:t>
      </w:r>
    </w:p>
    <w:p w:rsidR="005E3CB2" w:rsidRDefault="00FD389C" w:rsidP="00E37B88">
      <w:pPr>
        <w:pStyle w:val="PargrafodaLista"/>
        <w:numPr>
          <w:ilvl w:val="0"/>
          <w:numId w:val="2"/>
        </w:numPr>
        <w:spacing w:after="0" w:line="276" w:lineRule="auto"/>
        <w:ind w:left="142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credenciado poderá recusar a prestação do serviço após o pedido, no prazo estipulado de 24 (vinte e quatro) horas. A simples recusa, formalmente estabelecida, não desclassificará o credenciado.</w:t>
      </w:r>
    </w:p>
    <w:p w:rsidR="005E3CB2" w:rsidRDefault="00FD389C" w:rsidP="00E37B88">
      <w:pPr>
        <w:pStyle w:val="PargrafodaLista"/>
        <w:numPr>
          <w:ilvl w:val="0"/>
          <w:numId w:val="2"/>
        </w:numPr>
        <w:spacing w:after="0" w:line="276" w:lineRule="auto"/>
        <w:ind w:left="142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Caso o credenciado não aceite a execução do serviço, será ofertado ao próximo classificado, e assim sucessivamente, nas mesmas condições de valor e prazo.</w:t>
      </w:r>
    </w:p>
    <w:p w:rsidR="005E3CB2" w:rsidRDefault="00FD389C" w:rsidP="00E37B88">
      <w:pPr>
        <w:pStyle w:val="PargrafodaLista"/>
        <w:numPr>
          <w:ilvl w:val="0"/>
          <w:numId w:val="2"/>
        </w:numPr>
        <w:spacing w:after="0" w:line="276" w:lineRule="auto"/>
        <w:ind w:left="142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não realização da vistoria por parte do credenciado implica na aceitação tácita das condições do serviço.</w:t>
      </w:r>
    </w:p>
    <w:p w:rsidR="005E3CB2" w:rsidRDefault="00FD389C" w:rsidP="00E37B88">
      <w:pPr>
        <w:pStyle w:val="PargrafodaLista"/>
        <w:numPr>
          <w:ilvl w:val="0"/>
          <w:numId w:val="2"/>
        </w:numPr>
        <w:spacing w:after="0" w:line="276" w:lineRule="auto"/>
        <w:ind w:left="142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Caso o credenciado aceite o serviço e suas condições</w:t>
      </w:r>
      <w:proofErr w:type="gramStart"/>
      <w:r>
        <w:rPr>
          <w:rFonts w:ascii="Arial" w:hAnsi="Arial"/>
          <w:sz w:val="24"/>
          <w:szCs w:val="24"/>
        </w:rPr>
        <w:t>, será</w:t>
      </w:r>
      <w:proofErr w:type="gramEnd"/>
      <w:r>
        <w:rPr>
          <w:rFonts w:ascii="Arial" w:hAnsi="Arial"/>
          <w:sz w:val="24"/>
          <w:szCs w:val="24"/>
        </w:rPr>
        <w:t xml:space="preserve"> encaminhada a Requisição de Serviço. </w:t>
      </w:r>
    </w:p>
    <w:p w:rsidR="005E3CB2" w:rsidRDefault="00FD389C" w:rsidP="00E37B88">
      <w:pPr>
        <w:pStyle w:val="PargrafodaLista"/>
        <w:numPr>
          <w:ilvl w:val="0"/>
          <w:numId w:val="2"/>
        </w:numPr>
        <w:spacing w:after="0" w:line="276" w:lineRule="auto"/>
        <w:ind w:left="142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partir do envio da Ordem de Serviço e assinatura do contrato, o credenciado deverá iniciar o serviço no prazo acordado, não superior a </w:t>
      </w:r>
      <w:proofErr w:type="gramStart"/>
      <w:r>
        <w:rPr>
          <w:rFonts w:ascii="Arial" w:hAnsi="Arial"/>
          <w:sz w:val="24"/>
          <w:szCs w:val="24"/>
        </w:rPr>
        <w:t>3</w:t>
      </w:r>
      <w:proofErr w:type="gramEnd"/>
      <w:r>
        <w:rPr>
          <w:rFonts w:ascii="Arial" w:hAnsi="Arial"/>
          <w:sz w:val="24"/>
          <w:szCs w:val="24"/>
        </w:rPr>
        <w:t xml:space="preserve"> (três) dias úteis, que deverá constar na Ordem de Serviço. </w:t>
      </w:r>
    </w:p>
    <w:p w:rsidR="005E3CB2" w:rsidRDefault="00FD389C" w:rsidP="00E37B88">
      <w:pPr>
        <w:pStyle w:val="PargrafodaLista"/>
        <w:numPr>
          <w:ilvl w:val="0"/>
          <w:numId w:val="2"/>
        </w:numPr>
        <w:spacing w:after="0" w:line="276" w:lineRule="auto"/>
        <w:ind w:left="142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Caso o serviço não seja iniciado no prazo acordado, o credenciado será desclassificado da lista e estará sujeito às sanções previstas em contrato e na legislação vigente.</w:t>
      </w:r>
    </w:p>
    <w:p w:rsidR="005E3CB2" w:rsidRDefault="00FD389C" w:rsidP="00E37B88">
      <w:pPr>
        <w:pStyle w:val="PargrafodaLista"/>
        <w:numPr>
          <w:ilvl w:val="0"/>
          <w:numId w:val="2"/>
        </w:numPr>
        <w:spacing w:after="0" w:line="276" w:lineRule="auto"/>
        <w:ind w:left="142" w:firstLine="0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 caso de prestação de serviço que não atenda aos padrões de qualidade exigidos, o contratado terá a oportunidade de corrigir o serviço prestado, sem qualquer ônus à Autarquia. Caso haja recusa por parte da contratada, serão aplicadas as penalidades previstas em contrato, e o credenciado será desclassificado da lista, não sendo mais permitida a sua participação durante o prazo de vigência do credenciamento.</w:t>
      </w:r>
    </w:p>
    <w:p w:rsidR="00AD0DA1" w:rsidRDefault="00AD0DA1" w:rsidP="00E37B88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5. OBRIGAÇÕES DA CONTRATANTE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5.1</w:t>
      </w:r>
      <w:r>
        <w:rPr>
          <w:rFonts w:ascii="Arial" w:hAnsi="Arial" w:cs="Arial"/>
          <w:color w:val="000000"/>
          <w:sz w:val="24"/>
          <w:szCs w:val="24"/>
        </w:rPr>
        <w:t xml:space="preserve"> Receber o objeto no prazo e condições estabelecidas no Edital e seus anexos;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5.2 </w:t>
      </w:r>
      <w:r>
        <w:rPr>
          <w:rFonts w:ascii="Arial" w:hAnsi="Arial" w:cs="Arial"/>
          <w:color w:val="000000"/>
          <w:sz w:val="24"/>
          <w:szCs w:val="24"/>
        </w:rPr>
        <w:t>Verificar minuciosamente, no prazo fixado, a conformidade dos bens recebidos provisoriamente com as especificações constantes do Edital e da proposta, para fins de aceitação e recebimento definitivo;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5.3</w:t>
      </w:r>
      <w:r>
        <w:rPr>
          <w:rFonts w:ascii="Arial" w:hAnsi="Arial" w:cs="Arial"/>
          <w:color w:val="000000"/>
          <w:sz w:val="24"/>
          <w:szCs w:val="24"/>
        </w:rPr>
        <w:t xml:space="preserve"> Especificar corretamente, na Requisição de Serviço, o local, a quantidade e o prazo para execução das tarefas. O pedido/requisição de serviço deverá estar assinado pelo gestor do Contrato.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5.4</w:t>
      </w:r>
      <w:r>
        <w:rPr>
          <w:rFonts w:ascii="Arial" w:hAnsi="Arial" w:cs="Arial"/>
          <w:color w:val="000000"/>
          <w:sz w:val="24"/>
          <w:szCs w:val="24"/>
        </w:rPr>
        <w:t xml:space="preserve"> Comunicar à Contratada, por escrito, sobre imperfeições, falhas ou irregularidades verificadas no objeto fornecido, para que seja substituído, reparado ou corrigido;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5.5</w:t>
      </w:r>
      <w:r>
        <w:rPr>
          <w:rFonts w:ascii="Arial" w:hAnsi="Arial" w:cs="Arial"/>
          <w:color w:val="000000"/>
          <w:sz w:val="24"/>
          <w:szCs w:val="24"/>
        </w:rPr>
        <w:t xml:space="preserve"> Acompanhar e fiscalizar o cumprimento das obrigações da Contratada, através de servidor especialmente designado;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5.6</w:t>
      </w:r>
      <w:r>
        <w:rPr>
          <w:rFonts w:ascii="Arial" w:hAnsi="Arial" w:cs="Arial"/>
          <w:color w:val="000000"/>
          <w:sz w:val="24"/>
          <w:szCs w:val="24"/>
        </w:rPr>
        <w:t xml:space="preserve"> Efetuar o pagamento à Contratada no valor correspondente ao fornecimento do objeto, no prazo e forma estabelecidos no Edital e seus anexos;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5.7 </w:t>
      </w:r>
      <w:r>
        <w:rPr>
          <w:rFonts w:ascii="Arial" w:hAnsi="Arial" w:cs="Arial"/>
          <w:color w:val="000000"/>
          <w:sz w:val="24"/>
          <w:szCs w:val="24"/>
        </w:rPr>
        <w:t xml:space="preserve">O SAMAE não responderá por quaisquer compromissos assumidos pela Contratada com terceiros, ainda que vinculados à execução do contrato, bem como por qualquer dano causado a terceiros em decorrência de ato da Contratada, de seus empregados, prepostos ou subordinados. </w:t>
      </w:r>
    </w:p>
    <w:p w:rsidR="005E3CB2" w:rsidRDefault="005E3CB2" w:rsidP="00E37B88">
      <w:pPr>
        <w:pStyle w:val="PargrafodaLista"/>
        <w:spacing w:after="0" w:line="276" w:lineRule="auto"/>
        <w:ind w:left="360"/>
        <w:rPr>
          <w:rFonts w:ascii="Arial" w:hAnsi="Arial"/>
          <w:color w:val="000000"/>
          <w:sz w:val="24"/>
          <w:szCs w:val="24"/>
        </w:rPr>
      </w:pPr>
    </w:p>
    <w:p w:rsidR="005E3CB2" w:rsidRDefault="00FD389C" w:rsidP="00E37B88">
      <w:p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6. OBRIGAÇÕES DA CONTRATADA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-Light" w:hAnsi="Arial" w:cs="Arial"/>
          <w:b/>
          <w:sz w:val="24"/>
          <w:szCs w:val="24"/>
        </w:rPr>
        <w:t>6.1</w:t>
      </w:r>
      <w:r>
        <w:rPr>
          <w:rFonts w:ascii="Arial" w:eastAsia="Calibri-Light" w:hAnsi="Arial" w:cs="Arial"/>
          <w:sz w:val="24"/>
          <w:szCs w:val="24"/>
        </w:rPr>
        <w:t xml:space="preserve"> A empresa deverá observar e cumprir todas as condições previstas no Instrumento convocatório da licitação e seus anexos.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-Light" w:hAnsi="Arial" w:cs="Arial"/>
          <w:b/>
          <w:sz w:val="24"/>
          <w:szCs w:val="24"/>
        </w:rPr>
        <w:t>6.1.1</w:t>
      </w:r>
      <w:r>
        <w:rPr>
          <w:rFonts w:ascii="Arial" w:eastAsia="Calibri-Light" w:hAnsi="Arial" w:cs="Arial"/>
          <w:sz w:val="24"/>
          <w:szCs w:val="24"/>
        </w:rPr>
        <w:t xml:space="preserve"> Na etapa de seleção a empresa deverá apresentar declaração de que tem pleno conhecimento das condições necessárias para a prestação do serviço.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-Light" w:hAnsi="Arial" w:cs="Arial"/>
          <w:b/>
          <w:sz w:val="24"/>
          <w:szCs w:val="24"/>
        </w:rPr>
        <w:t xml:space="preserve">6.1.2 </w:t>
      </w:r>
      <w:r>
        <w:rPr>
          <w:rFonts w:ascii="Arial" w:eastAsia="Calibri-Light" w:hAnsi="Arial" w:cs="Arial"/>
          <w:sz w:val="24"/>
          <w:szCs w:val="24"/>
        </w:rPr>
        <w:t>O serviço não possui natureza de serviços continuados;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-Light" w:hAnsi="Arial" w:cs="Arial"/>
          <w:b/>
          <w:sz w:val="24"/>
          <w:szCs w:val="24"/>
        </w:rPr>
        <w:t xml:space="preserve">6.1.3 </w:t>
      </w:r>
      <w:r>
        <w:rPr>
          <w:rFonts w:ascii="Arial" w:hAnsi="Arial" w:cs="Arial"/>
          <w:color w:val="000000"/>
          <w:sz w:val="24"/>
          <w:szCs w:val="24"/>
        </w:rPr>
        <w:t>O Termo de Cre</w:t>
      </w:r>
      <w:r w:rsidR="006368A1">
        <w:rPr>
          <w:rFonts w:ascii="Arial" w:hAnsi="Arial" w:cs="Arial"/>
          <w:color w:val="000000"/>
          <w:sz w:val="24"/>
          <w:szCs w:val="24"/>
        </w:rPr>
        <w:t>denciamento terá vigência até 19</w:t>
      </w:r>
      <w:r>
        <w:rPr>
          <w:rFonts w:ascii="Arial" w:hAnsi="Arial" w:cs="Arial"/>
          <w:color w:val="000000"/>
          <w:sz w:val="24"/>
          <w:szCs w:val="24"/>
        </w:rPr>
        <w:t>/07/202</w:t>
      </w:r>
      <w:r w:rsidR="006368A1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, contados da data de sua assinatura, podendo ser prorrogado nas hipóteses legais;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-Light" w:hAnsi="Arial" w:cs="Arial"/>
          <w:b/>
          <w:sz w:val="24"/>
          <w:szCs w:val="24"/>
        </w:rPr>
        <w:t xml:space="preserve">6.2 </w:t>
      </w:r>
      <w:r>
        <w:rPr>
          <w:rFonts w:ascii="Arial" w:eastAsia="Calibri-Light" w:hAnsi="Arial" w:cs="Arial"/>
          <w:sz w:val="24"/>
          <w:szCs w:val="24"/>
        </w:rPr>
        <w:t>As quantidades de deslocamentos para realização dos serviços contratados correrão com todas as despesas arcadas pela empresa contratada.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-Light" w:hAnsi="Arial" w:cs="Arial"/>
          <w:b/>
          <w:sz w:val="24"/>
          <w:szCs w:val="24"/>
        </w:rPr>
        <w:t>6.3</w:t>
      </w:r>
      <w:r>
        <w:rPr>
          <w:rFonts w:ascii="Arial" w:eastAsia="Calibri-Light" w:hAnsi="Arial" w:cs="Arial"/>
          <w:sz w:val="24"/>
          <w:szCs w:val="24"/>
        </w:rPr>
        <w:t xml:space="preserve"> As obrigações da Contratada e Contratante estão previstas no Termo de Referência.</w:t>
      </w:r>
    </w:p>
    <w:p w:rsidR="005E3CB2" w:rsidRDefault="00FD389C" w:rsidP="00E37B88">
      <w:pPr>
        <w:pStyle w:val="PargrafodaLista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contratada deverá prestar os serviços observando as melhores práticas profissionais, assim como as normas </w:t>
      </w:r>
      <w:proofErr w:type="gramStart"/>
      <w:r>
        <w:rPr>
          <w:rFonts w:ascii="Arial" w:hAnsi="Arial"/>
          <w:sz w:val="24"/>
          <w:szCs w:val="24"/>
        </w:rPr>
        <w:t>técnicas vigentes relativos</w:t>
      </w:r>
      <w:proofErr w:type="gramEnd"/>
      <w:r>
        <w:rPr>
          <w:rFonts w:ascii="Arial" w:hAnsi="Arial"/>
          <w:sz w:val="24"/>
          <w:szCs w:val="24"/>
        </w:rPr>
        <w:t xml:space="preserve"> ao desempenho de suas funções</w:t>
      </w:r>
    </w:p>
    <w:p w:rsidR="005E3CB2" w:rsidRDefault="00FD389C" w:rsidP="00E37B88">
      <w:pPr>
        <w:pStyle w:val="PargrafodaLista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contratada deverá zelar pelo uso correto e em quantidade adequada dos serviços solicitados pela Autarquia.</w:t>
      </w:r>
    </w:p>
    <w:p w:rsidR="005E3CB2" w:rsidRDefault="00FD389C" w:rsidP="00E37B88">
      <w:pPr>
        <w:pStyle w:val="PargrafodaLista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É de responsabilidade exclusiva e integral da empresa credenciada, a disponibilização de pessoal e material para execução dos serviços, incluídos encargos trabalhistas, previdenciários, sociais, fiscais e comerciais resultantes de vínculo empregatício, cujo ônus e obrigações, em nenhuma hipótese, poderão ser transferidos para a Autarquia.</w:t>
      </w:r>
    </w:p>
    <w:p w:rsidR="005E3CB2" w:rsidRDefault="00FD389C" w:rsidP="00E37B88">
      <w:pPr>
        <w:pStyle w:val="PargrafodaLista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contratada deverá executar os serviços conforme orientação do Departamento de Operações, que ficará com o cargo de supervisão dos serviços prestados e dos fiscais e gestores de contrato designados, devendo reportar-se diretamente a eles, obedecendo </w:t>
      </w:r>
      <w:proofErr w:type="gramStart"/>
      <w:r>
        <w:rPr>
          <w:rFonts w:ascii="Arial" w:hAnsi="Arial"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 xml:space="preserve"> hierarquia organizacional do SAMAE em caso de resolução de conflitos.</w:t>
      </w:r>
    </w:p>
    <w:p w:rsidR="005E3CB2" w:rsidRDefault="00FD389C" w:rsidP="00E37B88">
      <w:pPr>
        <w:pStyle w:val="PargrafodaLista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Emitir a nota fiscal para pagamentos dos serviços prestados.</w:t>
      </w:r>
    </w:p>
    <w:p w:rsidR="005E3CB2" w:rsidRDefault="00FD389C" w:rsidP="00E37B88">
      <w:pPr>
        <w:pStyle w:val="PargrafodaLista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Possuir equipamentos e materiais adequados para prestação dos serviços.</w:t>
      </w:r>
    </w:p>
    <w:p w:rsidR="005E3CB2" w:rsidRDefault="00FD389C" w:rsidP="00E37B88">
      <w:pPr>
        <w:pStyle w:val="PargrafodaLista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Portar-se com dignidade e respeito perante servidores e usuários.</w:t>
      </w:r>
    </w:p>
    <w:p w:rsidR="005E3CB2" w:rsidRDefault="00FD389C" w:rsidP="00E37B88">
      <w:pPr>
        <w:pStyle w:val="PargrafodaLista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Entregar com garantia de qualidade, eficácia e tempo hábil (dentro dos prazos estabelecidos), os serviços solicitados.</w:t>
      </w:r>
    </w:p>
    <w:p w:rsidR="002B09D7" w:rsidRDefault="002B09D7" w:rsidP="002B09D7">
      <w:pPr>
        <w:pStyle w:val="PargrafodaLista"/>
        <w:spacing w:after="0" w:line="276" w:lineRule="auto"/>
        <w:ind w:left="1080"/>
        <w:rPr>
          <w:rFonts w:ascii="Arial" w:hAnsi="Arial"/>
          <w:sz w:val="24"/>
          <w:szCs w:val="24"/>
        </w:rPr>
      </w:pPr>
    </w:p>
    <w:p w:rsidR="005E3CB2" w:rsidRDefault="00FD389C" w:rsidP="00E37B88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DAS SANÇÕES ADMINISTRATIVAS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 </w:t>
      </w:r>
      <w:proofErr w:type="gramStart"/>
      <w:r>
        <w:rPr>
          <w:rFonts w:ascii="Arial" w:hAnsi="Arial" w:cs="Arial"/>
          <w:sz w:val="24"/>
          <w:szCs w:val="24"/>
        </w:rPr>
        <w:t>Comete</w:t>
      </w:r>
      <w:proofErr w:type="gramEnd"/>
      <w:r>
        <w:rPr>
          <w:rFonts w:ascii="Arial" w:hAnsi="Arial" w:cs="Arial"/>
          <w:sz w:val="24"/>
          <w:szCs w:val="24"/>
        </w:rPr>
        <w:t xml:space="preserve"> infração administrativa, nos termos da Lei nº 14.133, de 2021, o licitante/adjudicatário que: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7.1.1 </w:t>
      </w:r>
      <w:r>
        <w:rPr>
          <w:rFonts w:ascii="Arial" w:hAnsi="Arial" w:cs="Arial"/>
          <w:sz w:val="24"/>
          <w:szCs w:val="24"/>
        </w:rPr>
        <w:t>Não assinar o termo de contrato ou aceitar/retirar o instrumento equivalente, quando convocado dentro do prazo de validade da proposta;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7.1.2 </w:t>
      </w:r>
      <w:r>
        <w:rPr>
          <w:rFonts w:ascii="Arial" w:hAnsi="Arial" w:cs="Arial"/>
          <w:sz w:val="24"/>
          <w:szCs w:val="24"/>
        </w:rPr>
        <w:t>Não assinar a ata de registro de preços, quando cabível;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7.1.3 </w:t>
      </w:r>
      <w:r>
        <w:rPr>
          <w:rFonts w:ascii="Arial" w:hAnsi="Arial" w:cs="Arial"/>
          <w:sz w:val="24"/>
          <w:szCs w:val="24"/>
        </w:rPr>
        <w:t>Apresentar documentação falsa;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7.1.4 </w:t>
      </w:r>
      <w:r>
        <w:rPr>
          <w:rFonts w:ascii="Arial" w:hAnsi="Arial" w:cs="Arial"/>
          <w:sz w:val="24"/>
          <w:szCs w:val="24"/>
        </w:rPr>
        <w:t>Deixar de entregar os documentos exigidos no certame;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7.1.5 </w:t>
      </w:r>
      <w:r>
        <w:rPr>
          <w:rFonts w:ascii="Arial" w:hAnsi="Arial" w:cs="Arial"/>
          <w:sz w:val="24"/>
          <w:szCs w:val="24"/>
        </w:rPr>
        <w:t>Ensejar o retardamento da execução do objeto;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7.1.6 </w:t>
      </w:r>
      <w:r>
        <w:rPr>
          <w:rFonts w:ascii="Arial" w:hAnsi="Arial" w:cs="Arial"/>
          <w:sz w:val="24"/>
          <w:szCs w:val="24"/>
        </w:rPr>
        <w:t>Não mantiver a proposta;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7.1.7 </w:t>
      </w:r>
      <w:r>
        <w:rPr>
          <w:rFonts w:ascii="Arial" w:hAnsi="Arial" w:cs="Arial"/>
          <w:sz w:val="24"/>
          <w:szCs w:val="24"/>
        </w:rPr>
        <w:t>Cometer fraude fiscal;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7.1.8 </w:t>
      </w:r>
      <w:r>
        <w:rPr>
          <w:rFonts w:ascii="Arial" w:hAnsi="Arial" w:cs="Arial"/>
          <w:sz w:val="24"/>
          <w:szCs w:val="24"/>
        </w:rPr>
        <w:t>Comportar-se de modo inidôneo;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7.2 </w:t>
      </w:r>
      <w:r>
        <w:rPr>
          <w:rFonts w:ascii="Arial" w:hAnsi="Arial" w:cs="Arial"/>
          <w:sz w:val="24"/>
          <w:szCs w:val="24"/>
        </w:rPr>
        <w:t>As sanções do item acima também se aplicam aos integrantes do cadastro de reserva, em pregão para registro de preços que, convocados, não honrarem o compromisso assumido injustificadamente.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 </w:t>
      </w:r>
      <w:proofErr w:type="gramStart"/>
      <w:r>
        <w:rPr>
          <w:rFonts w:ascii="Arial" w:hAnsi="Arial" w:cs="Arial"/>
          <w:sz w:val="24"/>
          <w:szCs w:val="24"/>
        </w:rPr>
        <w:t>Considera-se</w:t>
      </w:r>
      <w:proofErr w:type="gramEnd"/>
      <w:r>
        <w:rPr>
          <w:rFonts w:ascii="Arial" w:hAnsi="Arial" w:cs="Arial"/>
          <w:sz w:val="24"/>
          <w:szCs w:val="24"/>
        </w:rPr>
        <w:t xml:space="preserve"> comportamento inidôneo, entre outros, a declaração falsa quanto às condições de participação, quanto ao enquadramento como ME/EPP ou o conluio entre os licitantes, em qualquer momento da licitação, mesmo após o encerramento da fase de lances.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 </w:t>
      </w:r>
      <w:r>
        <w:rPr>
          <w:rFonts w:ascii="Arial" w:hAnsi="Arial" w:cs="Arial"/>
          <w:sz w:val="24"/>
          <w:szCs w:val="24"/>
        </w:rPr>
        <w:t>O licitante/adjudicatário que cometer qualquer das infrações discriminadas nos subitens anteriores ficará sujeito, sem prejuízo da responsabilidade civil e criminal, às seguintes sanções: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7.4.1 </w:t>
      </w:r>
      <w:r>
        <w:rPr>
          <w:rFonts w:ascii="Arial" w:hAnsi="Arial" w:cs="Arial"/>
          <w:sz w:val="24"/>
          <w:szCs w:val="24"/>
        </w:rPr>
        <w:t>Advertência por faltas leves, assim entendidas como aquelas que não acarretarem prejuízos significativos ao objeto da contratação;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7.4.2 </w:t>
      </w:r>
      <w:r>
        <w:rPr>
          <w:rFonts w:ascii="Arial" w:hAnsi="Arial" w:cs="Arial"/>
          <w:sz w:val="24"/>
          <w:szCs w:val="24"/>
        </w:rPr>
        <w:t>Multa de 20% (vinte por cento) sobre o valor estimado do(s) item(s) prejudicado(s) pela conduta do licitante;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7.4.3 </w:t>
      </w:r>
      <w:r>
        <w:rPr>
          <w:rFonts w:ascii="Arial" w:hAnsi="Arial" w:cs="Arial"/>
          <w:sz w:val="24"/>
          <w:szCs w:val="24"/>
        </w:rPr>
        <w:t>Suspensão de licitar e impedimento de contratar com o órgão, entidade ou unidade administrativa pela qual a Administração Pública opera e atua concretamente, pelo prazo de até dois anos;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7.4.4 </w:t>
      </w:r>
      <w:r>
        <w:rPr>
          <w:rFonts w:ascii="Arial" w:hAnsi="Arial" w:cs="Arial"/>
          <w:sz w:val="24"/>
          <w:szCs w:val="24"/>
        </w:rPr>
        <w:t>Impedimento de licitar e de contratar com a União e descredenciamento no SICAF, pelo prazo de até cinco anos;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7.5 </w:t>
      </w:r>
      <w:r>
        <w:rPr>
          <w:rFonts w:ascii="Arial" w:hAnsi="Arial" w:cs="Arial"/>
          <w:sz w:val="24"/>
          <w:szCs w:val="24"/>
        </w:rPr>
        <w:t>Declaração</w:t>
      </w:r>
      <w:proofErr w:type="gramEnd"/>
      <w:r>
        <w:rPr>
          <w:rFonts w:ascii="Arial" w:hAnsi="Arial" w:cs="Arial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7.6 </w:t>
      </w:r>
      <w:r>
        <w:rPr>
          <w:rFonts w:ascii="Arial" w:hAnsi="Arial" w:cs="Arial"/>
          <w:sz w:val="24"/>
          <w:szCs w:val="24"/>
        </w:rPr>
        <w:t>A penalidade de multa pode ser aplicada cumulativamente com as demais sanções.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7.7 </w:t>
      </w:r>
      <w:r>
        <w:rPr>
          <w:rFonts w:ascii="Arial" w:hAnsi="Arial" w:cs="Arial"/>
          <w:sz w:val="24"/>
          <w:szCs w:val="24"/>
        </w:rPr>
        <w:t xml:space="preserve">Se, durante o processo de aplicação de penalidade, se houver indícios de prática de infração administrativa tipificada pela Lei nº 12.846, de 1º de agosto de 2013, como ato lesivo à administração pública nacional ou estrangeira, cópias do processo administrativo necessárias à </w:t>
      </w:r>
      <w:r>
        <w:rPr>
          <w:rFonts w:ascii="Arial" w:hAnsi="Arial" w:cs="Arial"/>
          <w:sz w:val="24"/>
          <w:szCs w:val="24"/>
        </w:rPr>
        <w:lastRenderedPageBreak/>
        <w:t>apuração da responsabilidade da empresa deverão ser remetidas à autoridade competente, com despacho fundamentado, para ciência e decisão sobre a eventual instauração de investigação preliminar ou Processo Administrativo de Responsabilização – PAR.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7.8 </w:t>
      </w:r>
      <w:r>
        <w:rPr>
          <w:rFonts w:ascii="Arial" w:hAnsi="Arial" w:cs="Arial"/>
          <w:sz w:val="24"/>
          <w:szCs w:val="24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7.9 </w:t>
      </w:r>
      <w:r>
        <w:rPr>
          <w:rFonts w:ascii="Arial" w:hAnsi="Arial" w:cs="Arial"/>
          <w:sz w:val="24"/>
          <w:szCs w:val="24"/>
        </w:rPr>
        <w:t>O processamento do PAR não interfere no seguimento regular dos processos administrativos específicos para apuração da ocorrência de danos e prejuízos à Administração Pública Federal resultante de ato lesivo cometido por pessoa jurídica, com ou sem a participação de agente público.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7.10</w:t>
      </w:r>
      <w:r>
        <w:rPr>
          <w:rFonts w:ascii="Arial" w:hAnsi="Arial" w:cs="Arial"/>
          <w:sz w:val="24"/>
          <w:szCs w:val="24"/>
        </w:rPr>
        <w:tab/>
        <w:t>Caso o valor da multa não seja suficiente para cobrir os prejuízos causados pela conduta do licitante, a União ou Entidade poderá cobrar o valor remanescente judicialmente, conforme artigo 419 do Código Civil.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7.11</w:t>
      </w:r>
      <w:r>
        <w:rPr>
          <w:rFonts w:ascii="Arial" w:hAnsi="Arial" w:cs="Arial"/>
          <w:sz w:val="24"/>
          <w:szCs w:val="24"/>
        </w:rPr>
        <w:tab/>
        <w:t>A aplicação de qualquer das penalidades previstas realizar-se-á em processo administrativo que assegurará o contraditório e a ampla defesa ao licitante/adjudicatário, observando-se o procedimento previsto na Lei nº 14.133/2021, e subsidiariamente na Lei nº 9.784, de 1999.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7.12 </w:t>
      </w:r>
      <w:r>
        <w:rPr>
          <w:rFonts w:ascii="Arial" w:hAnsi="Arial" w:cs="Arial"/>
          <w:sz w:val="24"/>
          <w:szCs w:val="24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7.13</w:t>
      </w:r>
      <w:r>
        <w:rPr>
          <w:rFonts w:ascii="Arial" w:hAnsi="Arial" w:cs="Arial"/>
          <w:sz w:val="24"/>
          <w:szCs w:val="24"/>
        </w:rPr>
        <w:tab/>
        <w:t>As penalidades serão obrigatoriamente registradas no SICAF.</w:t>
      </w:r>
    </w:p>
    <w:p w:rsidR="005E3CB2" w:rsidRDefault="00FD389C" w:rsidP="00E37B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7.14</w:t>
      </w:r>
      <w:r>
        <w:rPr>
          <w:rFonts w:ascii="Arial" w:hAnsi="Arial" w:cs="Arial"/>
          <w:sz w:val="24"/>
          <w:szCs w:val="24"/>
        </w:rPr>
        <w:tab/>
        <w:t>As sanções por atos praticados no decorrer da contratação estão previstas no Termo de Referência.</w:t>
      </w:r>
    </w:p>
    <w:p w:rsidR="005E3CB2" w:rsidRDefault="005E3CB2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E3CB2" w:rsidRDefault="00FD389C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DA GESTÃO E FISCALIZAÇÃO DO CONTRATO</w:t>
      </w:r>
    </w:p>
    <w:p w:rsidR="005E3CB2" w:rsidRDefault="00FD389C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5E3CB2" w:rsidRDefault="00FD389C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8.2</w:t>
      </w:r>
      <w:r>
        <w:rPr>
          <w:rFonts w:ascii="Arial" w:hAnsi="Arial" w:cs="Arial"/>
          <w:color w:val="000000"/>
          <w:sz w:val="24"/>
          <w:szCs w:val="24"/>
        </w:rPr>
        <w:t xml:space="preserve"> A fiscalização de que trata este item não exclui nem reduz a responsabilidade da Contratada, inclusive perante terceiros, por qualquer irregularidade, ainda que resultante de imperfeições técnicas ou vícios redibitórios, e, na ocorrência desta, não implica 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corresponsabilidade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Autarquia ou de seus agentes e prepostos. </w:t>
      </w:r>
    </w:p>
    <w:p w:rsidR="005E3CB2" w:rsidRDefault="00FD389C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8.3 </w:t>
      </w:r>
      <w:r>
        <w:rPr>
          <w:rFonts w:ascii="Arial" w:hAnsi="Arial" w:cs="Arial"/>
          <w:color w:val="000000"/>
          <w:sz w:val="24"/>
          <w:szCs w:val="24"/>
        </w:rPr>
        <w:t xml:space="preserve">O representante da Autarquia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cabíveis; </w:t>
      </w:r>
    </w:p>
    <w:p w:rsidR="005E3CB2" w:rsidRDefault="00FD389C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8.4</w:t>
      </w:r>
      <w:r>
        <w:rPr>
          <w:rFonts w:ascii="Arial" w:hAnsi="Arial" w:cs="Arial"/>
          <w:color w:val="000000"/>
          <w:sz w:val="24"/>
          <w:szCs w:val="24"/>
        </w:rPr>
        <w:t xml:space="preserve"> Os mecanismos de comunicação a serem estabelecidos entre o SAMAE e a contratada, serão através dos seus agentes de fiscalização e gestão, está definido em regulamento próprio; </w:t>
      </w:r>
    </w:p>
    <w:p w:rsidR="005E3CB2" w:rsidRDefault="00FD389C" w:rsidP="00E37B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8.5</w:t>
      </w:r>
      <w:r>
        <w:rPr>
          <w:rFonts w:ascii="Arial" w:hAnsi="Arial" w:cs="Arial"/>
          <w:color w:val="000000"/>
          <w:sz w:val="24"/>
          <w:szCs w:val="24"/>
        </w:rPr>
        <w:t xml:space="preserve"> Os agentes públicos designados para a fiscalização e gestão do contrato, serão: </w:t>
      </w:r>
    </w:p>
    <w:p w:rsidR="005E3CB2" w:rsidRDefault="00FD389C" w:rsidP="00E37B88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I </w:t>
      </w:r>
      <w:r>
        <w:rPr>
          <w:rFonts w:ascii="Arial" w:hAnsi="Arial"/>
          <w:color w:val="000000"/>
          <w:sz w:val="24"/>
          <w:szCs w:val="24"/>
        </w:rPr>
        <w:t xml:space="preserve">– Fiscal: </w:t>
      </w:r>
      <w:proofErr w:type="spellStart"/>
      <w:r>
        <w:rPr>
          <w:rFonts w:ascii="Arial" w:hAnsi="Arial"/>
          <w:color w:val="000000"/>
          <w:sz w:val="24"/>
          <w:szCs w:val="24"/>
        </w:rPr>
        <w:t>Jovis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Pereira de Mello</w:t>
      </w:r>
    </w:p>
    <w:p w:rsidR="005E3CB2" w:rsidRDefault="00FD389C" w:rsidP="00E37B88">
      <w:pPr>
        <w:spacing w:after="0"/>
        <w:ind w:right="-48"/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</w:t>
      </w:r>
      <w:r>
        <w:rPr>
          <w:rFonts w:ascii="Arial" w:hAnsi="Arial" w:cs="Arial"/>
          <w:color w:val="000000"/>
          <w:sz w:val="24"/>
          <w:szCs w:val="24"/>
        </w:rPr>
        <w:t xml:space="preserve"> – Gestor: Renan Dantas Freitas</w:t>
      </w:r>
    </w:p>
    <w:p w:rsidR="005E3CB2" w:rsidRDefault="005E3CB2" w:rsidP="00E37B88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09D7" w:rsidRDefault="002B09D7" w:rsidP="00E37B88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3CB2" w:rsidRDefault="00FD389C" w:rsidP="00E37B88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9. DO PAGAMENTO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 </w:t>
      </w:r>
      <w:r>
        <w:rPr>
          <w:rFonts w:ascii="Arial" w:hAnsi="Arial" w:cs="Arial"/>
          <w:sz w:val="24"/>
          <w:szCs w:val="24"/>
        </w:rPr>
        <w:t xml:space="preserve">O pagamento será efetuado em até 10 (dez) dias após a entrega da nota fiscal eletrônica, através de crédito em conta corrente, devidamente atestada pelos responsáveis pela gestão e fiscalização do contrato, desde que comprovada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regularidade fiscal, nos termos do artigo 68 da Lei Federal nº 14.133/21.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9.1.1 </w:t>
      </w:r>
      <w:r>
        <w:rPr>
          <w:rFonts w:ascii="Arial" w:hAnsi="Arial" w:cs="Arial"/>
          <w:sz w:val="24"/>
          <w:szCs w:val="24"/>
        </w:rPr>
        <w:t>A contagem do prazo citado no subitem anterior se dará a partir da data da entrega da mercadoria/serviço e da Nota Fiscal, obedecidas às exigências ali expressas.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9.1.1.1</w:t>
      </w:r>
      <w:r>
        <w:rPr>
          <w:rFonts w:ascii="Arial" w:hAnsi="Arial" w:cs="Arial"/>
          <w:color w:val="000000"/>
          <w:sz w:val="24"/>
          <w:szCs w:val="24"/>
        </w:rPr>
        <w:t xml:space="preserve">A licitante vencedora deverá informar na Nota fiscal o nome do(s) item(s) de acordo com o número do processo de Inexigibilidade de Licitação </w:t>
      </w:r>
      <w:proofErr w:type="spellStart"/>
      <w:r w:rsidRPr="001619C8">
        <w:rPr>
          <w:rFonts w:ascii="Arial" w:hAnsi="Arial" w:cs="Arial"/>
          <w:color w:val="FF0000"/>
          <w:sz w:val="24"/>
          <w:szCs w:val="24"/>
        </w:rPr>
        <w:t>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/2024, número do </w:t>
      </w:r>
      <w:r w:rsidR="00AD0DA1">
        <w:rPr>
          <w:rFonts w:ascii="Arial" w:hAnsi="Arial" w:cs="Arial"/>
          <w:color w:val="000000"/>
          <w:sz w:val="24"/>
          <w:szCs w:val="24"/>
        </w:rPr>
        <w:t>termo de credenciamento</w:t>
      </w:r>
      <w:r>
        <w:rPr>
          <w:rFonts w:ascii="Arial" w:hAnsi="Arial" w:cs="Arial"/>
          <w:color w:val="000000"/>
          <w:sz w:val="24"/>
          <w:szCs w:val="24"/>
        </w:rPr>
        <w:t>, e outros que julgar conveniente;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9.1.1.2</w:t>
      </w:r>
      <w:r>
        <w:rPr>
          <w:rFonts w:ascii="Arial" w:hAnsi="Arial" w:cs="Arial"/>
          <w:color w:val="000000"/>
          <w:sz w:val="24"/>
          <w:szCs w:val="24"/>
        </w:rPr>
        <w:t xml:space="preserve"> A licitante vencedora deverá informar na Nota Fiscal os dados bancários: nome do banco, agência, conta e chave PIX;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9.2</w:t>
      </w:r>
      <w:r>
        <w:rPr>
          <w:rFonts w:ascii="Arial" w:hAnsi="Arial" w:cs="Arial"/>
          <w:sz w:val="24"/>
          <w:szCs w:val="24"/>
        </w:rPr>
        <w:t xml:space="preserve"> Havendo erro na nota fiscal ou circunstâncias que impeçam a liquidação da despesa, será solicitado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fornecedora a substituição do mesmo.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9.3 </w:t>
      </w:r>
      <w:r>
        <w:rPr>
          <w:rFonts w:ascii="Arial" w:hAnsi="Arial" w:cs="Arial"/>
          <w:sz w:val="24"/>
          <w:szCs w:val="24"/>
        </w:rPr>
        <w:t>Caso a licitante vencedora seja beneficiária de imunidade ou isenção fiscal, deverá apresentar, juntamente com a Nota Fiscal, a devida comprovação, a fim de evitar a retenção na fonte dos tributos e contribuições, conforme legislação em vigor.</w:t>
      </w:r>
    </w:p>
    <w:p w:rsidR="000F40C7" w:rsidRDefault="00FD389C" w:rsidP="000F40C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9.4 </w:t>
      </w:r>
      <w:r>
        <w:rPr>
          <w:rFonts w:ascii="Arial" w:hAnsi="Arial" w:cs="Arial"/>
          <w:sz w:val="24"/>
          <w:szCs w:val="24"/>
        </w:rPr>
        <w:t>Havendo erro na Nota Fiscal ou circunstâncias que impeçam a liquidação da despesa, aquela será devolvida à contratada, e o pagamento ficará pendente até que a mesma providencie as medidas saneadoras. Nesta hipótese, o prazo para pagamento iniciar-se-á após a regularização da situação ou reapresentação do documento fiscal, não acarretando qualquer ôn</w:t>
      </w:r>
      <w:r w:rsidR="002B5BF5">
        <w:rPr>
          <w:rFonts w:ascii="Arial" w:hAnsi="Arial" w:cs="Arial"/>
          <w:sz w:val="24"/>
          <w:szCs w:val="24"/>
        </w:rPr>
        <w:t xml:space="preserve">us para o SAMAE </w:t>
      </w:r>
      <w:r w:rsidR="000F40C7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0F40C7">
        <w:rPr>
          <w:rFonts w:ascii="Arial" w:hAnsi="Arial" w:cs="Arial"/>
          <w:sz w:val="24"/>
          <w:szCs w:val="24"/>
        </w:rPr>
        <w:t>Jaguariaíva</w:t>
      </w:r>
      <w:proofErr w:type="spellEnd"/>
      <w:r w:rsidR="000F40C7">
        <w:rPr>
          <w:rFonts w:ascii="Arial" w:hAnsi="Arial" w:cs="Arial"/>
          <w:sz w:val="24"/>
          <w:szCs w:val="24"/>
        </w:rPr>
        <w:t>/PR.</w:t>
      </w: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37CEF" w:rsidP="00E37B88">
      <w:pPr>
        <w:pStyle w:val="Default"/>
        <w:spacing w:line="276" w:lineRule="auto"/>
        <w:jc w:val="center"/>
        <w:rPr>
          <w:b/>
          <w:bCs/>
        </w:rPr>
      </w:pPr>
      <w:r w:rsidRPr="00037CEF">
        <w:rPr>
          <w:noProof/>
          <w:color w:val="44546A" w:themeColor="text2"/>
          <w:lang w:eastAsia="pt-BR"/>
        </w:rPr>
      </w:r>
      <w:r w:rsidRPr="00037CEF">
        <w:rPr>
          <w:noProof/>
          <w:color w:val="44546A" w:themeColor="text2"/>
          <w:lang w:eastAsia="pt-BR"/>
        </w:rPr>
        <w:pict>
          <v:shape id="Text Box 4" o:spid="_x0000_s1028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04Bv/8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6A23AC" w:rsidRPr="003D3A35" w:rsidRDefault="006A23AC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5E3CB2" w:rsidRDefault="00FD389C" w:rsidP="00E37B8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SOLICITAÇÃO DE CREDENCIAMENTO E DECLARAÇÕES</w:t>
      </w:r>
    </w:p>
    <w:p w:rsidR="002B09D7" w:rsidRDefault="002B09D7" w:rsidP="00E37B8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Departamento de Compras e Licitações do SAMAE</w:t>
      </w:r>
    </w:p>
    <w:tbl>
      <w:tblPr>
        <w:tblStyle w:val="Tabelacomgrade"/>
        <w:tblW w:w="10203" w:type="dxa"/>
        <w:tblInd w:w="113" w:type="dxa"/>
        <w:tblLayout w:type="fixed"/>
        <w:tblLook w:val="04A0"/>
      </w:tblPr>
      <w:tblGrid>
        <w:gridCol w:w="3401"/>
        <w:gridCol w:w="1951"/>
        <w:gridCol w:w="1272"/>
        <w:gridCol w:w="1878"/>
        <w:gridCol w:w="1701"/>
      </w:tblGrid>
      <w:tr w:rsidR="005E3CB2">
        <w:tc>
          <w:tcPr>
            <w:tcW w:w="10203" w:type="dxa"/>
            <w:gridSpan w:val="5"/>
            <w:shd w:val="clear" w:color="auto" w:fill="B4C6E7" w:themeFill="accent1" w:themeFillTint="66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DADOS CADASTRAIS</w:t>
            </w:r>
          </w:p>
        </w:tc>
      </w:tr>
      <w:tr w:rsidR="005E3CB2">
        <w:tc>
          <w:tcPr>
            <w:tcW w:w="10203" w:type="dxa"/>
            <w:gridSpan w:val="5"/>
          </w:tcPr>
          <w:p w:rsidR="005E3CB2" w:rsidRDefault="00FD389C" w:rsidP="00E37B88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Nome Empresarial:</w:t>
            </w:r>
          </w:p>
        </w:tc>
      </w:tr>
      <w:tr w:rsidR="005E3CB2">
        <w:tc>
          <w:tcPr>
            <w:tcW w:w="5352" w:type="dxa"/>
            <w:gridSpan w:val="2"/>
          </w:tcPr>
          <w:p w:rsidR="005E3CB2" w:rsidRDefault="00FD389C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150" w:type="dxa"/>
            <w:gridSpan w:val="2"/>
          </w:tcPr>
          <w:p w:rsidR="005E3CB2" w:rsidRDefault="00FD389C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1701" w:type="dxa"/>
          </w:tcPr>
          <w:p w:rsidR="005E3CB2" w:rsidRDefault="00FD389C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UF:</w:t>
            </w:r>
          </w:p>
        </w:tc>
      </w:tr>
      <w:tr w:rsidR="005E3CB2">
        <w:tc>
          <w:tcPr>
            <w:tcW w:w="3401" w:type="dxa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Telefone:</w:t>
            </w:r>
          </w:p>
        </w:tc>
        <w:tc>
          <w:tcPr>
            <w:tcW w:w="3223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Celular:</w:t>
            </w:r>
          </w:p>
        </w:tc>
        <w:tc>
          <w:tcPr>
            <w:tcW w:w="3579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5E3CB2">
        <w:tc>
          <w:tcPr>
            <w:tcW w:w="3401" w:type="dxa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Banco:</w:t>
            </w:r>
          </w:p>
        </w:tc>
        <w:tc>
          <w:tcPr>
            <w:tcW w:w="3223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Agência:</w:t>
            </w:r>
          </w:p>
        </w:tc>
        <w:tc>
          <w:tcPr>
            <w:tcW w:w="3579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Conta Corrente:</w:t>
            </w:r>
          </w:p>
        </w:tc>
      </w:tr>
      <w:tr w:rsidR="005E3CB2">
        <w:tc>
          <w:tcPr>
            <w:tcW w:w="3401" w:type="dxa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CNPJ:</w:t>
            </w:r>
          </w:p>
        </w:tc>
        <w:tc>
          <w:tcPr>
            <w:tcW w:w="6802" w:type="dxa"/>
            <w:gridSpan w:val="4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Inscrição Estadual (se houver):</w:t>
            </w:r>
          </w:p>
        </w:tc>
      </w:tr>
    </w:tbl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xxxxxxxxxx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conforme dados cadastrais acima, vem, por meio da presente, solicitar seu CREDENCIAMENTO para prestação de serviços 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10280" w:type="dxa"/>
        <w:tblInd w:w="113" w:type="dxa"/>
        <w:tblLayout w:type="fixed"/>
        <w:tblLook w:val="04A0"/>
      </w:tblPr>
      <w:tblGrid>
        <w:gridCol w:w="986"/>
        <w:gridCol w:w="1195"/>
        <w:gridCol w:w="697"/>
        <w:gridCol w:w="4000"/>
        <w:gridCol w:w="1701"/>
        <w:gridCol w:w="1701"/>
      </w:tblGrid>
      <w:tr w:rsidR="005E3CB2">
        <w:tc>
          <w:tcPr>
            <w:tcW w:w="985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195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697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UN</w:t>
            </w:r>
          </w:p>
        </w:tc>
        <w:tc>
          <w:tcPr>
            <w:tcW w:w="4000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1701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5E3CB2">
        <w:tc>
          <w:tcPr>
            <w:tcW w:w="985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3CB2">
        <w:tc>
          <w:tcPr>
            <w:tcW w:w="985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3CB2">
        <w:tc>
          <w:tcPr>
            <w:tcW w:w="8578" w:type="dxa"/>
            <w:gridSpan w:val="5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DECLARA, para os devidos fins: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) QUE não emprega menor de dezoito anos em trabalho noturno, perigoso ou insalubre e não emprega menor de dezesseis anos, salvo na condição de aprendiz a partir de 14 anos, nos termos do art. 7º, XXXIII, da Constituição Federal e art. 68, VI, da Lei Federal 14.133/2021;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QUE até a presente data inexistem fatos impeditivos para sua habilitação/credenciamento, estando ciente da obrigatoriedade de declarar ocorrências posteriores;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QUE recebeu todos os documentos e informações, sendo orientado acerca de todas as regras, direitos e obrigações previstas no Edital de Credenciamento nº00</w:t>
      </w:r>
      <w:r w:rsidR="00B401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/2024, acatando-as em sua totalidade;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) QUE tem conhecimento dos serviços para os quais solicita credenciamento e que os realizará de forma satisfatória;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QUE tem conhecimento das formas de seleção e convocação para a prestação dos serviços, bem como das formas e condições de pagamento;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QUE concorda e aceita em prestar os serviços para os quais se credencia;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DECLARA, para os devidos fins: </w:t>
      </w: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 e data. </w:t>
      </w:r>
    </w:p>
    <w:p w:rsidR="005E3CB2" w:rsidRDefault="00FD389C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Nome, identificação e assinatura do interessado</w:t>
      </w: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F40C7" w:rsidRDefault="000F40C7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F40C7" w:rsidRDefault="000F40C7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037CEF" w:rsidP="00E37B88">
      <w:pPr>
        <w:pStyle w:val="Default"/>
        <w:spacing w:line="276" w:lineRule="auto"/>
        <w:jc w:val="center"/>
        <w:rPr>
          <w:b/>
          <w:bCs/>
        </w:rPr>
      </w:pPr>
      <w:r w:rsidRPr="00037CEF">
        <w:rPr>
          <w:noProof/>
          <w:color w:val="44546A" w:themeColor="text2"/>
          <w:lang w:eastAsia="pt-BR"/>
        </w:rPr>
      </w:r>
      <w:r w:rsidRPr="00037CEF">
        <w:rPr>
          <w:noProof/>
          <w:color w:val="44546A" w:themeColor="text2"/>
          <w:lang w:eastAsia="pt-BR"/>
        </w:rPr>
        <w:pict>
          <v:shape id="_x0000_s1027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BF6yqc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6A23AC" w:rsidRPr="003D3A35" w:rsidRDefault="006A23AC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II</w:t>
                  </w:r>
                </w:p>
              </w:txbxContent>
            </v:textbox>
            <w10:wrap type="none"/>
            <w10:anchorlock/>
          </v:shape>
        </w:pict>
      </w:r>
    </w:p>
    <w:p w:rsidR="005E3CB2" w:rsidRDefault="00FD389C" w:rsidP="00E37B8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FOLHA PARA ELABORAÇÃO DO CONTRATO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Razão Social: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CNPJ: </w:t>
      </w:r>
    </w:p>
    <w:p w:rsidR="005E3CB2" w:rsidRDefault="00FD389C" w:rsidP="00E37B88">
      <w:pPr>
        <w:pStyle w:val="Default"/>
        <w:spacing w:line="276" w:lineRule="auto"/>
        <w:jc w:val="both"/>
      </w:pPr>
      <w:r>
        <w:t>Endereço:                                          Bairro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Cidade:                                              Estado:                        CEP: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Telefone comercial: </w:t>
      </w:r>
      <w:proofErr w:type="gramStart"/>
      <w:r w:rsidR="00E91503">
        <w:t xml:space="preserve">(     </w:t>
      </w:r>
      <w:proofErr w:type="gramEnd"/>
      <w:r w:rsidR="00E91503">
        <w:t xml:space="preserve">)                      </w:t>
      </w:r>
      <w:proofErr w:type="spellStart"/>
      <w:r>
        <w:t>WhatsApp</w:t>
      </w:r>
      <w:proofErr w:type="spellEnd"/>
      <w:r>
        <w:t xml:space="preserve">: (      )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Nome da pessoa para contatos: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Telefone celular: </w:t>
      </w:r>
      <w:proofErr w:type="gramStart"/>
      <w:r>
        <w:t xml:space="preserve">(    </w:t>
      </w:r>
      <w:proofErr w:type="gramEnd"/>
      <w:r>
        <w:t xml:space="preserve">)                                </w:t>
      </w:r>
      <w:proofErr w:type="spellStart"/>
      <w:r>
        <w:t>E-mail</w:t>
      </w:r>
      <w:proofErr w:type="spellEnd"/>
      <w:r>
        <w:t xml:space="preserve">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Nome completo da pessoa que assinará o contrato: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Cargo que a pessoa ocupa na empresa: </w:t>
      </w:r>
    </w:p>
    <w:p w:rsidR="005E3CB2" w:rsidRDefault="00FD389C" w:rsidP="00E37B88">
      <w:pPr>
        <w:pStyle w:val="Default"/>
        <w:spacing w:line="276" w:lineRule="auto"/>
        <w:jc w:val="both"/>
      </w:pPr>
      <w:r>
        <w:t>Conta Bancária:                    Agência:                    Banco:                      Chave PIX: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RG:                                      CPF: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Obs.: em caso de representação por procurador, juntar o instrumento de mandato específico para assinatura do contrato.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Data: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center"/>
      </w:pPr>
      <w:r>
        <w:t>(Carimbo e assinatura do responsável pelas informações)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Observação: Solicitamos a gentileza de preencher este formulário, e entregá-lo com o envelope da documentação. Estes dados facilitarão a elaboração e assinatura do contrato referente a este procedimento licitatório.</w:t>
      </w: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5E3CB2" w:rsidRDefault="005E3CB2" w:rsidP="00E37B88">
      <w:pPr>
        <w:pStyle w:val="Default"/>
        <w:spacing w:line="276" w:lineRule="auto"/>
        <w:jc w:val="center"/>
        <w:rPr>
          <w:b/>
          <w:bCs/>
        </w:rPr>
      </w:pPr>
    </w:p>
    <w:p w:rsidR="005E3CB2" w:rsidRDefault="00037CEF" w:rsidP="00E37B88">
      <w:pPr>
        <w:pStyle w:val="Default"/>
        <w:spacing w:line="276" w:lineRule="auto"/>
        <w:jc w:val="center"/>
        <w:rPr>
          <w:b/>
          <w:bCs/>
        </w:rPr>
      </w:pPr>
      <w:r w:rsidRPr="00037CEF">
        <w:rPr>
          <w:noProof/>
          <w:color w:val="44546A" w:themeColor="text2"/>
          <w:lang w:eastAsia="pt-BR"/>
        </w:rPr>
      </w:r>
      <w:r w:rsidRPr="00037CEF">
        <w:rPr>
          <w:noProof/>
          <w:color w:val="44546A" w:themeColor="text2"/>
          <w:lang w:eastAsia="pt-BR"/>
        </w:rPr>
        <w:pict>
          <v:shape id="Text Box 3" o:spid="_x0000_s1026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6A23AC" w:rsidRPr="003D3A35" w:rsidRDefault="006A23AC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V</w:t>
                  </w:r>
                </w:p>
              </w:txbxContent>
            </v:textbox>
            <w10:wrap type="none"/>
            <w10:anchorlock/>
          </v:shape>
        </w:pict>
      </w:r>
      <w:r w:rsidR="00FD389C">
        <w:rPr>
          <w:b/>
          <w:bCs/>
        </w:rPr>
        <w:t>EDITAL DE CHAMAMENTO PARA CREDENCIAMENTO Nº. ___/2024</w:t>
      </w:r>
    </w:p>
    <w:p w:rsidR="005E3CB2" w:rsidRDefault="00FD389C" w:rsidP="00E37B8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TERMO DE CREDENCIAMENTO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TERMO DE CONTRATO Nº ____/2024.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>CONTRATO ADMINISTRATIVO DE PRESTAÇÃO DE SERVIÇOS FIRMADO ENTRE O SERVIÇO AUTÔNOMO MUNICIPAL DE ÁGUA E ESGOTO DE JAGUARIAÍVA-PR E _________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Pelo presente instrumento particular de contrato, de um lado </w:t>
      </w:r>
      <w:r>
        <w:rPr>
          <w:b/>
        </w:rPr>
        <w:t xml:space="preserve">SERVIÇO AUTÔNOMO MUNICIPAL DE ÁGUA E ESGOTO DE </w:t>
      </w:r>
      <w:proofErr w:type="gramStart"/>
      <w:r>
        <w:rPr>
          <w:b/>
        </w:rPr>
        <w:t>JAGUARIAÍVA-PR</w:t>
      </w:r>
      <w:r>
        <w:t xml:space="preserve"> ,</w:t>
      </w:r>
      <w:proofErr w:type="gramEnd"/>
      <w:r>
        <w:t xml:space="preserve"> pessoa jurídica de direito público, inscrito no CNPJ/MF nº 75.658.435/0001-27, com sede na Rua Porto Velho, nº 140, Jardim São Roque, </w:t>
      </w:r>
      <w:proofErr w:type="spellStart"/>
      <w:r>
        <w:t>Jaguariaíva</w:t>
      </w:r>
      <w:proofErr w:type="spellEnd"/>
      <w:r>
        <w:t xml:space="preserve">, Estado do Paraná, neste ato, representado por seu Presidente, o </w:t>
      </w:r>
      <w:proofErr w:type="spellStart"/>
      <w:r>
        <w:t>Sr.</w:t>
      </w:r>
      <w:r>
        <w:rPr>
          <w:iCs/>
        </w:rPr>
        <w:t>Cícero</w:t>
      </w:r>
      <w:proofErr w:type="spellEnd"/>
      <w:r>
        <w:rPr>
          <w:iCs/>
        </w:rPr>
        <w:t xml:space="preserve"> Vieira Torres Neto</w:t>
      </w:r>
      <w:r>
        <w:t xml:space="preserve">, doravante simplesmente CONTRATANTE, e a empresa ....................., CNPJ sob o nº .................., com sede na Rua ......................, .............., ......................, , doravante denominado simplesmente CONTRATADO, firmam o presente instrumento, que se regerá pela Lei Federal nº 14.133/21 e alterações posteriores, atendidas as cláusulas e condições que enunciam a seguir: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PRIMEIRA - DO OBJETO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É objeto do presente termo o credenciamento dos serviços </w:t>
      </w:r>
      <w:proofErr w:type="gramStart"/>
      <w:r>
        <w:t>de ...</w:t>
      </w:r>
      <w:proofErr w:type="gramEnd"/>
      <w:r>
        <w:t xml:space="preserve">.........................., conforme especificações contidas na função por ela credenciada e no termo de referência, partes integrantes deste contrato como se nele transcritas fossem.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SEGUNDA – DO VINCULO E DA EXECUÇÃO DO CONTRATO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A execução do contrato reger-se-á pelas normas consubstanciadas na Lei 14.133/21, especificações/normas estabelecidas no Processo de Inexigibilidade de Licitação nº XXXX/2024, Credenciamento nº ___/2024.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TERCEIRA - DO PRAZO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de vigênc</w:t>
      </w:r>
      <w:r w:rsidR="002B5BF5">
        <w:rPr>
          <w:rFonts w:ascii="Arial" w:hAnsi="Arial" w:cs="Arial"/>
          <w:sz w:val="24"/>
          <w:szCs w:val="24"/>
        </w:rPr>
        <w:t>ia do presente contrato é até 18</w:t>
      </w:r>
      <w:r>
        <w:rPr>
          <w:rFonts w:ascii="Arial" w:hAnsi="Arial" w:cs="Arial"/>
          <w:sz w:val="24"/>
          <w:szCs w:val="24"/>
        </w:rPr>
        <w:t>/07/2024, com eficácia legal após a publicação de seu extrato, podendo ser alterado nos termos estabelecido na lei 14.133/21, mediante termo aditivo.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Parágrafo único: Os serviços deverão ter início e conclusão dentro do </w:t>
      </w:r>
      <w:proofErr w:type="gramStart"/>
      <w:r>
        <w:t>limite estabelecidos pela Administração</w:t>
      </w:r>
      <w:proofErr w:type="gramEnd"/>
      <w:r>
        <w:t>.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QUARTA - DO VALOR DO CONTRATO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 valor estimativo do presente contrato é de </w:t>
      </w:r>
      <w:proofErr w:type="gramStart"/>
      <w:r>
        <w:t>R$ ...</w:t>
      </w:r>
      <w:proofErr w:type="gramEnd"/>
      <w:r>
        <w:t>..... (</w:t>
      </w:r>
      <w:proofErr w:type="gramStart"/>
      <w:r>
        <w:t>.......................................</w:t>
      </w:r>
      <w:proofErr w:type="gramEnd"/>
      <w:r>
        <w:t xml:space="preserve">), que corresponde a uma estimativa de .................. </w:t>
      </w:r>
      <w:proofErr w:type="gramStart"/>
      <w:r>
        <w:t>horas</w:t>
      </w:r>
      <w:proofErr w:type="gramEnd"/>
      <w:r>
        <w:t xml:space="preserve"> de serviços prestados, totalizando o valor de R$....................... </w:t>
      </w:r>
    </w:p>
    <w:p w:rsidR="005E3CB2" w:rsidRDefault="00FD389C" w:rsidP="00E37B88">
      <w:pPr>
        <w:pStyle w:val="Default"/>
        <w:spacing w:line="276" w:lineRule="auto"/>
        <w:jc w:val="both"/>
      </w:pPr>
      <w:r>
        <w:lastRenderedPageBreak/>
        <w:t xml:space="preserve">Parágrafo único. Os preços constantes do presente contrato são fixos e irreajustáveis, estando inclusas todas as despesas necessárias à perfeita execução dos serviços tais como impostos, taxas e encargos sociais, previdenciários e tributos decorrentes do presente contrato, bem como depreciação da utilização de ferramenta de trabalho manual ou elétrica.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QUINTA - DO PAGAMENTO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O pagamento será efetuado em até 10 (dez) dias após a entrega da nota fiscal eletrônica, através de crédito em conta corrente, devidamente atestada pelos responsáveis pela gestão e fiscalização do contrato, desde que comprovada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regularidade fiscal, nos termos do artigo 68 da Lei Federal nº 14.133/21.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A contagem do prazo citado no subitem anterior se dará a partir da data da entrega da mercadoria/serviço e da Nota Fiscal, obedecidas às exigências ali expressas.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5.2.1 </w:t>
      </w:r>
      <w:r>
        <w:rPr>
          <w:rFonts w:ascii="Arial" w:hAnsi="Arial" w:cs="Arial"/>
          <w:color w:val="000000"/>
          <w:sz w:val="24"/>
          <w:szCs w:val="24"/>
        </w:rPr>
        <w:t xml:space="preserve">A licitante vencedora deverá informar na Nota fiscal o nome do(s) item(s) de acordo com o número do processo de Inexigibilidade de Licitação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/2024, número deste </w:t>
      </w:r>
      <w:r w:rsidR="002B624B">
        <w:rPr>
          <w:rFonts w:ascii="Arial" w:hAnsi="Arial" w:cs="Arial"/>
          <w:color w:val="000000"/>
          <w:sz w:val="24"/>
          <w:szCs w:val="24"/>
        </w:rPr>
        <w:t>termo de credencimanto</w:t>
      </w:r>
      <w:r>
        <w:rPr>
          <w:rFonts w:ascii="Arial" w:hAnsi="Arial" w:cs="Arial"/>
          <w:color w:val="000000"/>
          <w:sz w:val="24"/>
          <w:szCs w:val="24"/>
        </w:rPr>
        <w:t>, e outros que julgar conveniente;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5.2.2 A licitante vencedora deverá informar na Nota Fiscal os dados bancários: nome do banco, agência, conta e chave PIX;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 Havendo erro na nota fiscal ou circunstâncias que impeçam a liquidação da despesa, será solicitado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fornecedora a substituição do mesmo.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 Caso a licitante vencedora seja beneficiária de imunidade ou isenção fiscal, deverá apresentar, juntamente com a Nota Fiscal, a devida comprovação, a fim de evitar a retenção na fonte dos tributos e contribuições, conforme legislação em vigor.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 Havendo erro na Nota Fiscal ou circunstâncias que impeçam a liquidação da despesa, aquela será devolvida à contratada, e o pagamento ficará pendente até que a mesma providencie as medidas saneadoras. Nesta hipótese, o prazo para pagamento iniciar-se-á após a regularização da situação ou reapresentação do documento fiscal, não acarretando qualquer ônus para o SAMAE de </w:t>
      </w:r>
      <w:proofErr w:type="spellStart"/>
      <w:r>
        <w:rPr>
          <w:rFonts w:ascii="Arial" w:hAnsi="Arial" w:cs="Arial"/>
          <w:sz w:val="24"/>
          <w:szCs w:val="24"/>
        </w:rPr>
        <w:t>Jaguariaíva</w:t>
      </w:r>
      <w:proofErr w:type="spellEnd"/>
      <w:r>
        <w:rPr>
          <w:rFonts w:ascii="Arial" w:hAnsi="Arial" w:cs="Arial"/>
          <w:sz w:val="24"/>
          <w:szCs w:val="24"/>
        </w:rPr>
        <w:t xml:space="preserve"> – PR.</w:t>
      </w: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SEXTA - DA FORMA DE REAJUSTE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Os valores da tabela de credenciamentos sofrerão reajuste após o período de 12 meses, com base no INPC acumulado no período.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SÉTIMA - DA DOTAÇÃO ORÇAMENTÁRIA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recursos financeiros para pagamento das despesas deste contrato correrão por conta da dotação orçamentária:</w:t>
      </w:r>
    </w:p>
    <w:tbl>
      <w:tblPr>
        <w:tblW w:w="10097" w:type="dxa"/>
        <w:tblInd w:w="1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45"/>
        <w:gridCol w:w="2330"/>
        <w:gridCol w:w="5022"/>
      </w:tblGrid>
      <w:tr w:rsidR="00E91503" w:rsidTr="00562B01">
        <w:trPr>
          <w:trHeight w:val="37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ORGÃO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Serviço Autônomo Municipal de Água e Esgoto</w:t>
            </w:r>
          </w:p>
        </w:tc>
      </w:tr>
      <w:tr w:rsidR="00E91503" w:rsidTr="00562B01">
        <w:trPr>
          <w:trHeight w:val="28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30.002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Divisão do Sistema de Água Urbano</w:t>
            </w:r>
          </w:p>
        </w:tc>
      </w:tr>
      <w:tr w:rsidR="00E91503" w:rsidTr="00562B01">
        <w:trPr>
          <w:trHeight w:val="34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DOTAÇÕES UTILIZADAS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3.3.90.39.00.00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Outros Serviços de Terceiro Pessoa Jurídica</w:t>
            </w:r>
            <w:proofErr w:type="gramEnd"/>
          </w:p>
        </w:tc>
      </w:tr>
      <w:tr w:rsidR="00E91503" w:rsidTr="00562B01">
        <w:trPr>
          <w:trHeight w:val="3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DESDOBRAMENTO ELEMENTO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3.3.90.39.99.99.00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Demais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Serviços de Terceiros – Pessoa Jurídica</w:t>
            </w:r>
            <w:proofErr w:type="gramEnd"/>
          </w:p>
        </w:tc>
      </w:tr>
    </w:tbl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pStyle w:val="Default"/>
        <w:spacing w:line="276" w:lineRule="auto"/>
        <w:jc w:val="both"/>
      </w:pPr>
      <w:r>
        <w:lastRenderedPageBreak/>
        <w:t xml:space="preserve">CLÁUSULA OITAVA – DO REGIME LEGAL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reger-se-á pelas normas constantes das Leis 14.133/21 e suas alterações posteriores, sendo decorrente do Processo de Inexigibilidade de Licitação nº ______/2024, Credenciamento nº ___/2024, cujos termos são partes integrantes do presente contrato.</w:t>
      </w: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NONA – DAS OBRIGAÇÕES DAS PARTES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9.1 Constituem obrigações da CONTRATANTE: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9.1.1 Efetuar o pagamento em conformidade com os critérios definidos na cláusula quarta e quinta;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9.1.2 Notificar o contratado, fixando-lhe prazos para corrigir defeitos ou irregularidades encontradas na execução dos serviços;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9.1.3 Fornecer todas as informações e materiais necessários para a execução dos serviços.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 Constituem obrigações do CONTRATADO: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9.2.1 Executar os serviços somente mediante prévia autorização da secretaria solicitante, de acordo com os critérios adotados;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9.2.2 Manter, durante a execução do contrato, em compatibilidade com as obrigações assumidas, todas as condições de habilitação e qualificação exigidas na licitação;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9.2.3 Responder pelos danos, dolosa ou culposamente, causados à Administração, seus bens, servidores ou a terceiros, sejam eles de natureza civil ou criminal, na execução dos serviços objeto do presente contrato, não excluindo ou reduzindo essa responsabilidade a fiscalização ou o acompanhamento pela contratante;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9.2.4 Comunicar à Administração da contratante qualquer anormalidade constatada e prestar os esclarecimentos solicitados;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9.2.5 A Contratada é responsável por todas as providências e obrigações referentes à legislação específica de acidentes de trabalho quando de ocorrências em que forem vítimas os seus funcionários, no desempenho dos serviços ou em conexão com eles;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9.2.6 A Contratada, como única e exclusiva responsável pela execução dos serviços objeto do presente contrato, responde civil e criminalmente por todos os danos, perdas e prejuízos que, por dolo ou culpa sua, de seus empregados, prepostos ou terceiros, no exercício de suas atividades, vier, direta ou indiretamente, causar ou provocar </w:t>
      </w:r>
      <w:proofErr w:type="gramStart"/>
      <w:r>
        <w:t>à</w:t>
      </w:r>
      <w:proofErr w:type="gramEnd"/>
      <w:r>
        <w:t xml:space="preserve"> Contratante a terceiros ou pelos próprios funcionários; </w:t>
      </w:r>
    </w:p>
    <w:p w:rsidR="005E3CB2" w:rsidRDefault="00FD389C" w:rsidP="00E37B88">
      <w:pPr>
        <w:pStyle w:val="Default"/>
        <w:spacing w:line="276" w:lineRule="auto"/>
        <w:jc w:val="both"/>
      </w:pPr>
      <w:r>
        <w:t>9.2.7 Fornecer a seus funcionários uniformes e equipamentos de proteção individual (</w:t>
      </w:r>
      <w:proofErr w:type="spellStart"/>
      <w:r>
        <w:t>EPI’s</w:t>
      </w:r>
      <w:proofErr w:type="spellEnd"/>
      <w:r>
        <w:t xml:space="preserve">) e coletiva adequados à execução dos serviços e em conformidade com as normas de segurança vigentes;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9.2.8 Responder pelas despesas relativas a encargos trabalhistas, de seguro de acidentes, impostos, contribuições previdenciárias e quaisquer outras que forem devidas e referentes aos serviços executados por seus empregados, uma vez que os mesmos não têm nenhum vínculo empregatício com a Contratante;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9.2.9 De forma alguma este contrato virá a criar vínculo empregatício, sendo o (a) </w:t>
      </w:r>
      <w:proofErr w:type="gramStart"/>
      <w:r>
        <w:t>CONTRATADO(</w:t>
      </w:r>
      <w:proofErr w:type="gramEnd"/>
      <w:r>
        <w:t xml:space="preserve">A) responsável por todos os encargos e impostos que virem a incidir sobre o valor deste contrato. </w:t>
      </w:r>
    </w:p>
    <w:p w:rsidR="005E3CB2" w:rsidRDefault="00FD389C" w:rsidP="00E37B88">
      <w:pPr>
        <w:pStyle w:val="Default"/>
        <w:spacing w:line="276" w:lineRule="auto"/>
        <w:jc w:val="both"/>
      </w:pPr>
      <w:r>
        <w:lastRenderedPageBreak/>
        <w:t xml:space="preserve">CLÁUSULA DÉCIMA - DOS PADRÔES DE DESEMPENHO </w:t>
      </w:r>
    </w:p>
    <w:p w:rsidR="005E3CB2" w:rsidRDefault="00FD389C" w:rsidP="00E37B88">
      <w:pPr>
        <w:pStyle w:val="Default"/>
        <w:spacing w:line="276" w:lineRule="auto"/>
        <w:jc w:val="both"/>
      </w:pPr>
      <w:r>
        <w:t>O contratado se obriga a executar os serviços de acordo com os mais elevados padrões de qualidade e competência, assim como desempenhar suas obrigações com a atenção devida, eficiência e economia, em concordância com o disposto no Termo de Referência.</w:t>
      </w:r>
    </w:p>
    <w:p w:rsidR="00FA4637" w:rsidRDefault="00FA4637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PRIMEIRA - DA PROPRIEDADE DOS EQUIPAMENTOS E FERRAMENTAS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A contratada deverá utilizar seus próprios equipamentos e ferramentas - manual e elétrica – quando da execução dos serviços.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SEGUNDA - DAS ALTERAÇÕES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 presente contrato poderá ser alterado conforme previsto no Art. 124 da Lei 14.133/21 através de termo aditivo.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TERCEIRA - DA RESCISÃO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A contratante poderá rescindir unilateralmente o presente contrato conforme os motivos seguintes: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 - o não cumprimento de cláusulas contratuais;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II - o cumprimento irregular de cláusulas contratuais;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III - a lentidão no seu cumprimento;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IV - o atraso injustificado no início da execução dos serviços;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V - a paralisação dos serviços, sem justa causa e prévia comunicação à Administração;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VI - o cometimento reiterado de faltas na sua execução;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VII - a decretação de falência ou instauração de insolvência civil;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VIII - a dissolução da sociedade;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IX - a alteração social ou a modificação da finalidade ou da estrutura da empresa, que prejudique a execução do contrato;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X - razões de interesse público, de alta relevância e amplo conhecimento, </w:t>
      </w:r>
      <w:proofErr w:type="gramStart"/>
      <w:r>
        <w:t>justificadas e determinadas</w:t>
      </w:r>
      <w:proofErr w:type="gramEnd"/>
      <w:r>
        <w:t xml:space="preserve"> pela máxima autoridade da esfera administrativa a que está subordinado o contratante no processo administrativo a que se refere o contrato;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XI - a ocorrência de caso fortuito ou de força maior, regularmente comprovada, impeditiva da execução do contrato.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Parágrafo único - Nos casos de rescisão acima mencionados, a contratante não indenizará a contratada, salvo pelos serviços já executados até o momento da rescisão.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QUARTA - DAS PENALIDADES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 contrato ficará de pleno direito, rescindido, em caso de inexecução, total ou parcial, ficando a administração com o direito de retomar os serviços e aplicar multas no contratado, além de exigir, se for o caso, indenização.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Parágrafo único. O descumprimento total ou parcial das obrigações assumidas caracterizará a inadimplência do contratado sujeitando-o as seguintes penalidades: </w:t>
      </w:r>
    </w:p>
    <w:p w:rsidR="005E3CB2" w:rsidRDefault="00FD389C" w:rsidP="00E37B88">
      <w:pPr>
        <w:pStyle w:val="Default"/>
        <w:spacing w:line="276" w:lineRule="auto"/>
        <w:jc w:val="both"/>
      </w:pPr>
      <w:r>
        <w:lastRenderedPageBreak/>
        <w:t xml:space="preserve">a) Advertência;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b) Multa de 10% (dez por cento) sobre o valor da contratação;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c) Suspensão de contratar com o SAMAE pelo prazo de 02 (dois) anos;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d) Declaração de inidoneidade para licitar. </w:t>
      </w:r>
    </w:p>
    <w:p w:rsidR="009A00BF" w:rsidRDefault="009A00BF" w:rsidP="00E37B88">
      <w:pPr>
        <w:pStyle w:val="Default"/>
        <w:spacing w:line="276" w:lineRule="auto"/>
        <w:jc w:val="both"/>
      </w:pPr>
    </w:p>
    <w:p w:rsidR="009A00BF" w:rsidRDefault="009A00BF" w:rsidP="009A00BF">
      <w:pPr>
        <w:pStyle w:val="SemEspaamen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DÉCIMA QUINTA – DA GESTÃO E FISCALIZAÇÃO DO CONTRATO</w:t>
      </w:r>
    </w:p>
    <w:p w:rsidR="009A00BF" w:rsidRDefault="009A00BF" w:rsidP="002B17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Os agentes públicos designados para a gestão e fiscalização do contrato, serão:</w:t>
      </w:r>
    </w:p>
    <w:p w:rsidR="009A00BF" w:rsidRDefault="009A00BF" w:rsidP="002B17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Gestor: </w:t>
      </w:r>
      <w:proofErr w:type="spellStart"/>
      <w:r w:rsidR="00831BEE">
        <w:rPr>
          <w:rFonts w:ascii="Arial" w:hAnsi="Arial" w:cs="Arial"/>
          <w:sz w:val="24"/>
          <w:szCs w:val="24"/>
        </w:rPr>
        <w:t>Jovis</w:t>
      </w:r>
      <w:proofErr w:type="spellEnd"/>
      <w:r w:rsidR="00831BEE">
        <w:rPr>
          <w:rFonts w:ascii="Arial" w:hAnsi="Arial" w:cs="Arial"/>
          <w:sz w:val="24"/>
          <w:szCs w:val="24"/>
        </w:rPr>
        <w:t xml:space="preserve"> Pereira de Mello</w:t>
      </w:r>
    </w:p>
    <w:p w:rsidR="009A00BF" w:rsidRDefault="009A00BF" w:rsidP="002B1746">
      <w:pPr>
        <w:spacing w:after="0"/>
        <w:ind w:right="-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Fiscal: </w:t>
      </w:r>
      <w:r w:rsidR="00831BEE">
        <w:rPr>
          <w:rFonts w:ascii="Arial" w:hAnsi="Arial" w:cs="Arial"/>
          <w:sz w:val="24"/>
          <w:szCs w:val="24"/>
        </w:rPr>
        <w:t xml:space="preserve">Renan Dantas de Freitas </w:t>
      </w:r>
    </w:p>
    <w:p w:rsidR="009A00BF" w:rsidRDefault="009A00BF" w:rsidP="002B174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O ato da fiscalização não desobriga o fornecedor de sua responsabilidade quanto à perfeita execução deste instrumento.</w:t>
      </w:r>
    </w:p>
    <w:p w:rsidR="002B1746" w:rsidRDefault="002B1746" w:rsidP="002B174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</w:t>
      </w:r>
      <w:r w:rsidR="009A00BF">
        <w:t>SEXTA</w:t>
      </w:r>
      <w:r>
        <w:t xml:space="preserve"> – DA PUBLICAÇÃO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A contratante fará a publicação do resumo deste contrato em Diário Oficial Eletrônico do Município de </w:t>
      </w:r>
      <w:proofErr w:type="spellStart"/>
      <w:r>
        <w:t>Jaguariaíva</w:t>
      </w:r>
      <w:proofErr w:type="spellEnd"/>
      <w:r w:rsidR="002B5BF5">
        <w:t>/</w:t>
      </w:r>
      <w:r>
        <w:t xml:space="preserve">PR para os efeitos legais previstos na legislação pertinente.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>CLÁUSULA DÉCIMA S</w:t>
      </w:r>
      <w:r w:rsidR="009A00BF">
        <w:t>ÉTIMA</w:t>
      </w:r>
      <w:r>
        <w:t xml:space="preserve"> - DO FORO </w:t>
      </w:r>
    </w:p>
    <w:p w:rsidR="005E3CB2" w:rsidRDefault="00FD389C" w:rsidP="00E37B88">
      <w:pPr>
        <w:pStyle w:val="Default"/>
        <w:spacing w:line="276" w:lineRule="auto"/>
        <w:jc w:val="both"/>
      </w:pPr>
      <w:r>
        <w:t>As partes elegem o foro da Comarca d</w:t>
      </w:r>
      <w:r w:rsidR="002B5BF5">
        <w:t xml:space="preserve">e </w:t>
      </w:r>
      <w:proofErr w:type="spellStart"/>
      <w:r w:rsidR="002B5BF5">
        <w:t>Jaguariaíva</w:t>
      </w:r>
      <w:proofErr w:type="spellEnd"/>
      <w:r w:rsidR="002B5BF5">
        <w:t>/</w:t>
      </w:r>
      <w:r>
        <w:t xml:space="preserve">PR para dirimir quaisquer dúvidas ou litígios decorrentes do presente contrato.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E por estarem assim ajustadas, firmam este instrumento em 02 (duas) vias de igual teor e forma.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right"/>
      </w:pPr>
      <w:proofErr w:type="spellStart"/>
      <w:r>
        <w:t>Jaguariaíva</w:t>
      </w:r>
      <w:proofErr w:type="spellEnd"/>
      <w:r>
        <w:t>, XX de XXXXX de XXXX.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. </w:t>
      </w:r>
    </w:p>
    <w:tbl>
      <w:tblPr>
        <w:tblpPr w:leftFromText="141" w:rightFromText="141" w:vertAnchor="text" w:tblpY="1"/>
        <w:tblOverlap w:val="never"/>
        <w:tblW w:w="9495" w:type="dxa"/>
        <w:tblInd w:w="108" w:type="dxa"/>
        <w:tblLayout w:type="fixed"/>
        <w:tblLook w:val="04A0"/>
      </w:tblPr>
      <w:tblGrid>
        <w:gridCol w:w="5192"/>
        <w:gridCol w:w="4303"/>
      </w:tblGrid>
      <w:tr w:rsidR="005E3CB2" w:rsidTr="002B5BF5">
        <w:tc>
          <w:tcPr>
            <w:tcW w:w="5191" w:type="dxa"/>
            <w:shd w:val="clear" w:color="auto" w:fill="auto"/>
          </w:tcPr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SERVIÇO AUTÔNOMO MUNICIPAL DE ÁGUA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ESGOTO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Cícero Vieira Torres Neto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Presidente do SAMAE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CONTRATANTE</w:t>
            </w:r>
          </w:p>
        </w:tc>
        <w:tc>
          <w:tcPr>
            <w:tcW w:w="4303" w:type="dxa"/>
            <w:shd w:val="clear" w:color="auto" w:fill="auto"/>
          </w:tcPr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Cs/>
                <w:sz w:val="20"/>
                <w:szCs w:val="20"/>
              </w:rPr>
              <w:t>xxxx</w:t>
            </w:r>
            <w:proofErr w:type="spellEnd"/>
            <w:proofErr w:type="gramEnd"/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CNPJ: xxx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 w:val="0"/>
                <w:bCs/>
                <w:sz w:val="20"/>
                <w:szCs w:val="20"/>
              </w:rPr>
              <w:t>xxxxx</w:t>
            </w:r>
            <w:proofErr w:type="spellEnd"/>
            <w:proofErr w:type="gramEnd"/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CONTRATADA</w:t>
            </w:r>
          </w:p>
          <w:p w:rsidR="005E3CB2" w:rsidRDefault="005E3CB2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5E3CB2" w:rsidRDefault="005E3CB2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E3CB2" w:rsidRDefault="002B5BF5" w:rsidP="00E37B88">
      <w:pPr>
        <w:pStyle w:val="Ttulo"/>
        <w:spacing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textWrapping" w:clear="all"/>
      </w:r>
    </w:p>
    <w:p w:rsidR="005E3CB2" w:rsidRDefault="00FD389C" w:rsidP="00E37B88">
      <w:pPr>
        <w:pStyle w:val="Ttulo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TESTEMUNHAS:</w:t>
      </w:r>
    </w:p>
    <w:p w:rsidR="005E3CB2" w:rsidRDefault="00FD389C" w:rsidP="00E37B88">
      <w:pPr>
        <w:pStyle w:val="Ttulo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_________________________________</w:t>
      </w:r>
      <w:r>
        <w:rPr>
          <w:rFonts w:cs="Arial"/>
          <w:sz w:val="20"/>
          <w:szCs w:val="20"/>
        </w:rPr>
        <w:tab/>
      </w:r>
    </w:p>
    <w:p w:rsidR="005E3CB2" w:rsidRDefault="00FD389C" w:rsidP="00E37B88">
      <w:p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Nome: </w:t>
      </w:r>
    </w:p>
    <w:p w:rsidR="005E3CB2" w:rsidRDefault="00FD389C" w:rsidP="00E37B88">
      <w:pPr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RG: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RG: </w:t>
      </w:r>
    </w:p>
    <w:p w:rsidR="005E3CB2" w:rsidRDefault="005E3CB2" w:rsidP="00E37B88">
      <w:pPr>
        <w:spacing w:after="0" w:line="276" w:lineRule="auto"/>
        <w:jc w:val="both"/>
        <w:rPr>
          <w:b/>
          <w:sz w:val="20"/>
          <w:szCs w:val="20"/>
        </w:rPr>
      </w:pPr>
    </w:p>
    <w:p w:rsidR="005E3CB2" w:rsidRDefault="005E3CB2" w:rsidP="00E37B88">
      <w:pPr>
        <w:spacing w:after="0" w:line="276" w:lineRule="auto"/>
        <w:jc w:val="both"/>
        <w:rPr>
          <w:b/>
          <w:sz w:val="20"/>
          <w:szCs w:val="20"/>
        </w:rPr>
      </w:pPr>
    </w:p>
    <w:p w:rsidR="005E3CB2" w:rsidRDefault="005E3CB2" w:rsidP="00E37B88">
      <w:pPr>
        <w:spacing w:after="0" w:line="276" w:lineRule="auto"/>
        <w:jc w:val="both"/>
        <w:rPr>
          <w:b/>
          <w:sz w:val="20"/>
          <w:szCs w:val="20"/>
        </w:rPr>
      </w:pPr>
    </w:p>
    <w:p w:rsidR="005E3CB2" w:rsidRDefault="00FD389C" w:rsidP="00E37B88">
      <w:p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:rsidR="005E3CB2" w:rsidRDefault="00FD389C" w:rsidP="00E37B88">
      <w:pPr>
        <w:pStyle w:val="Ttulo"/>
        <w:spacing w:line="276" w:lineRule="auto"/>
        <w:jc w:val="both"/>
        <w:rPr>
          <w:rFonts w:eastAsiaTheme="minorHAnsi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Visto Jurídico</w:t>
      </w:r>
    </w:p>
    <w:sectPr w:rsidR="005E3CB2" w:rsidSect="002B5B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pgNumType w:start="7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AC" w:rsidRDefault="006A23AC" w:rsidP="005E3CB2">
      <w:pPr>
        <w:spacing w:after="0" w:line="240" w:lineRule="auto"/>
      </w:pPr>
      <w:r>
        <w:separator/>
      </w:r>
    </w:p>
  </w:endnote>
  <w:endnote w:type="continuationSeparator" w:id="1">
    <w:p w:rsidR="006A23AC" w:rsidRDefault="006A23AC" w:rsidP="005E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AC" w:rsidRDefault="006A23AC">
    <w:pPr>
      <w:pStyle w:val="Footer"/>
      <w:jc w:val="right"/>
      <w:rPr>
        <w:rFonts w:ascii="Arial" w:hAnsi="Arial" w:cs="Arial"/>
        <w:sz w:val="20"/>
        <w:szCs w:val="20"/>
      </w:rPr>
    </w:pPr>
  </w:p>
  <w:p w:rsidR="006A23AC" w:rsidRDefault="006A23A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CREDENCIAMENTO 004/2024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Pág. </w:t>
    </w:r>
    <w:r w:rsidR="00037CEF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 w:rsidR="00037CEF">
      <w:rPr>
        <w:rFonts w:ascii="Arial" w:hAnsi="Arial" w:cs="Arial"/>
        <w:b/>
        <w:bCs/>
        <w:sz w:val="20"/>
        <w:szCs w:val="20"/>
      </w:rPr>
      <w:fldChar w:fldCharType="separate"/>
    </w:r>
    <w:r w:rsidR="00F70223">
      <w:rPr>
        <w:rFonts w:ascii="Arial" w:hAnsi="Arial" w:cs="Arial"/>
        <w:b/>
        <w:bCs/>
        <w:noProof/>
        <w:sz w:val="20"/>
        <w:szCs w:val="20"/>
      </w:rPr>
      <w:t>6</w:t>
    </w:r>
    <w:r w:rsidR="00037CEF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 w:rsidR="00037CEF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 w:rsidR="00037CEF">
      <w:rPr>
        <w:rFonts w:ascii="Arial" w:hAnsi="Arial" w:cs="Arial"/>
        <w:b/>
        <w:bCs/>
        <w:sz w:val="20"/>
        <w:szCs w:val="20"/>
      </w:rPr>
      <w:fldChar w:fldCharType="separate"/>
    </w:r>
    <w:r w:rsidR="00F70223">
      <w:rPr>
        <w:rFonts w:ascii="Arial" w:hAnsi="Arial" w:cs="Arial"/>
        <w:b/>
        <w:bCs/>
        <w:noProof/>
        <w:sz w:val="20"/>
        <w:szCs w:val="20"/>
      </w:rPr>
      <w:t>21</w:t>
    </w:r>
    <w:r w:rsidR="00037CEF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81198"/>
      <w:docPartObj>
        <w:docPartGallery w:val="Page Numbers (Bottom of Page)"/>
        <w:docPartUnique/>
      </w:docPartObj>
    </w:sdtPr>
    <w:sdtContent>
      <w:p w:rsidR="006A23AC" w:rsidRDefault="002B5BF5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>CREDENCIAMENTO 004</w:t>
        </w:r>
        <w:r w:rsidR="006A23AC">
          <w:rPr>
            <w:rFonts w:ascii="Arial" w:hAnsi="Arial" w:cs="Arial"/>
            <w:b/>
            <w:sz w:val="20"/>
            <w:szCs w:val="20"/>
          </w:rPr>
          <w:t xml:space="preserve">/2024                                                                                                                   </w:t>
        </w:r>
        <w:r w:rsidR="006A23AC">
          <w:rPr>
            <w:rFonts w:ascii="Arial" w:hAnsi="Arial" w:cs="Arial"/>
            <w:sz w:val="20"/>
            <w:szCs w:val="20"/>
          </w:rPr>
          <w:t xml:space="preserve">Pág. </w:t>
        </w:r>
        <w:r w:rsidR="00037CE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6A23AC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037CE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70223">
          <w:rPr>
            <w:rFonts w:ascii="Arial" w:hAnsi="Arial" w:cs="Arial"/>
            <w:b/>
            <w:bCs/>
            <w:noProof/>
            <w:sz w:val="20"/>
            <w:szCs w:val="20"/>
          </w:rPr>
          <w:t>21</w:t>
        </w:r>
        <w:r w:rsidR="00037CEF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6A23AC">
          <w:rPr>
            <w:rFonts w:ascii="Arial" w:hAnsi="Arial" w:cs="Arial"/>
            <w:sz w:val="20"/>
            <w:szCs w:val="20"/>
          </w:rPr>
          <w:t xml:space="preserve"> de </w:t>
        </w:r>
        <w:r w:rsidR="00037CE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6A23AC">
          <w:rPr>
            <w:rFonts w:ascii="Arial" w:hAnsi="Arial" w:cs="Arial"/>
            <w:b/>
            <w:bCs/>
            <w:sz w:val="20"/>
            <w:szCs w:val="20"/>
          </w:rPr>
          <w:instrText xml:space="preserve"> NUMPAGES </w:instrText>
        </w:r>
        <w:r w:rsidR="00037CE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70223">
          <w:rPr>
            <w:rFonts w:ascii="Arial" w:hAnsi="Arial" w:cs="Arial"/>
            <w:b/>
            <w:bCs/>
            <w:noProof/>
            <w:sz w:val="20"/>
            <w:szCs w:val="20"/>
          </w:rPr>
          <w:t>21</w:t>
        </w:r>
        <w:r w:rsidR="00037CEF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  <w:p w:rsidR="006A23AC" w:rsidRDefault="00037CEF">
        <w:pPr>
          <w:pStyle w:val="Footer"/>
          <w:jc w:val="right"/>
        </w:pPr>
      </w:p>
    </w:sdtContent>
  </w:sdt>
  <w:p w:rsidR="006A23AC" w:rsidRDefault="006A23AC">
    <w:pPr>
      <w:pStyle w:val="Footer"/>
      <w:tabs>
        <w:tab w:val="clear" w:pos="4252"/>
        <w:tab w:val="clear" w:pos="8504"/>
        <w:tab w:val="left" w:pos="6108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AC" w:rsidRDefault="006A23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AC" w:rsidRDefault="006A23AC" w:rsidP="005E3CB2">
      <w:pPr>
        <w:spacing w:after="0" w:line="240" w:lineRule="auto"/>
      </w:pPr>
      <w:r>
        <w:separator/>
      </w:r>
    </w:p>
  </w:footnote>
  <w:footnote w:type="continuationSeparator" w:id="1">
    <w:p w:rsidR="006A23AC" w:rsidRDefault="006A23AC" w:rsidP="005E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AC" w:rsidRDefault="006A23AC">
    <w:pPr>
      <w:pStyle w:val="Header"/>
      <w:jc w:val="right"/>
      <w:rPr>
        <w:rFonts w:ascii="Arial" w:hAnsi="Arial" w:cs="Arial"/>
        <w:b/>
        <w:smallCaps/>
        <w:color w:val="000000"/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-118110</wp:posOffset>
          </wp:positionV>
          <wp:extent cx="866775" cy="866775"/>
          <wp:effectExtent l="0" t="0" r="0" b="0"/>
          <wp:wrapNone/>
          <wp:docPr id="3" name="Imagem 10" descr="novo-logo-sama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0" descr="novo-logo-sama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color w:val="000000"/>
        <w:sz w:val="28"/>
        <w:szCs w:val="28"/>
      </w:rPr>
      <w:t>Serviço Autônomo Municipal de Água e Esgoto</w:t>
    </w:r>
  </w:p>
  <w:p w:rsidR="006A23AC" w:rsidRDefault="006A23AC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 xml:space="preserve">Rua Porto Velho, 140 – Jardim São Roque – </w:t>
    </w:r>
    <w:proofErr w:type="spellStart"/>
    <w:r>
      <w:rPr>
        <w:rFonts w:ascii="Arial" w:hAnsi="Arial" w:cs="Arial"/>
        <w:color w:val="000000"/>
        <w:sz w:val="20"/>
      </w:rPr>
      <w:t>Jaguariaíva</w:t>
    </w:r>
    <w:proofErr w:type="spellEnd"/>
    <w:r>
      <w:rPr>
        <w:rFonts w:ascii="Arial" w:hAnsi="Arial" w:cs="Arial"/>
        <w:color w:val="000000"/>
        <w:sz w:val="20"/>
      </w:rPr>
      <w:t>/PR</w:t>
    </w:r>
  </w:p>
  <w:p w:rsidR="006A23AC" w:rsidRDefault="006A23AC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Fone/Fax: (43) 3535-1579/3535-9219</w:t>
    </w:r>
  </w:p>
  <w:p w:rsidR="006A23AC" w:rsidRDefault="006A23AC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CNPJ: 75.658.435/0001-27</w:t>
    </w:r>
  </w:p>
  <w:p w:rsidR="006A23AC" w:rsidRDefault="00037CEF">
    <w:pPr>
      <w:pStyle w:val="Header"/>
      <w:jc w:val="right"/>
      <w:rPr>
        <w:sz w:val="20"/>
      </w:rPr>
    </w:pPr>
    <w:hyperlink r:id="rId2">
      <w:r w:rsidR="006A23AC">
        <w:rPr>
          <w:rStyle w:val="Hyperlink"/>
          <w:rFonts w:ascii="Arial" w:hAnsi="Arial" w:cs="Arial"/>
          <w:color w:val="auto"/>
          <w:sz w:val="20"/>
          <w:u w:val="none"/>
        </w:rPr>
        <w:t>compraselicitacoes@samaejgv.com.br</w:t>
      </w:r>
    </w:hyperlink>
  </w:p>
  <w:p w:rsidR="006A23AC" w:rsidRDefault="006A23AC">
    <w:pPr>
      <w:pStyle w:val="Header"/>
      <w:jc w:val="right"/>
      <w:rPr>
        <w:color w:val="00000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AC" w:rsidRDefault="006A23AC">
    <w:pPr>
      <w:pStyle w:val="Header"/>
      <w:jc w:val="right"/>
      <w:rPr>
        <w:rFonts w:ascii="Arial" w:hAnsi="Arial" w:cs="Arial"/>
        <w:b/>
        <w:smallCaps/>
        <w:color w:val="000000"/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30" behindDoc="1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-118110</wp:posOffset>
          </wp:positionV>
          <wp:extent cx="866775" cy="866775"/>
          <wp:effectExtent l="0" t="0" r="0" b="0"/>
          <wp:wrapNone/>
          <wp:docPr id="14" name="Imagem 10 Copia 1 Copia 1" descr="novo-logo-sama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0 Copia 1 Copia 1" descr="novo-logo-sama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color w:val="000000"/>
        <w:sz w:val="28"/>
        <w:szCs w:val="28"/>
      </w:rPr>
      <w:t>Serviço Autônomo Municipal de Água e Esgoto</w:t>
    </w:r>
  </w:p>
  <w:p w:rsidR="006A23AC" w:rsidRDefault="006A23AC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Rua Porto Velho, 140 – Jardim São Roq</w:t>
    </w:r>
    <w:r w:rsidR="00AD0DA1">
      <w:rPr>
        <w:rFonts w:ascii="Arial" w:hAnsi="Arial" w:cs="Arial"/>
        <w:color w:val="000000"/>
        <w:sz w:val="20"/>
      </w:rPr>
      <w:t xml:space="preserve">ue – </w:t>
    </w:r>
    <w:proofErr w:type="spellStart"/>
    <w:r w:rsidR="00AD0DA1">
      <w:rPr>
        <w:rFonts w:ascii="Arial" w:hAnsi="Arial" w:cs="Arial"/>
        <w:color w:val="000000"/>
        <w:sz w:val="20"/>
      </w:rPr>
      <w:t>Jaguariaíva</w:t>
    </w:r>
    <w:proofErr w:type="spellEnd"/>
    <w:r w:rsidR="00AD0DA1">
      <w:rPr>
        <w:rFonts w:ascii="Arial" w:hAnsi="Arial" w:cs="Arial"/>
        <w:color w:val="000000"/>
        <w:sz w:val="20"/>
      </w:rPr>
      <w:t>/</w:t>
    </w:r>
    <w:r>
      <w:rPr>
        <w:rFonts w:ascii="Arial" w:hAnsi="Arial" w:cs="Arial"/>
        <w:color w:val="000000"/>
        <w:sz w:val="20"/>
      </w:rPr>
      <w:t>PR</w:t>
    </w:r>
  </w:p>
  <w:p w:rsidR="006A23AC" w:rsidRDefault="006A23AC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Fone/Fax: (43) 3535-1579/3535-9219</w:t>
    </w:r>
  </w:p>
  <w:p w:rsidR="006A23AC" w:rsidRDefault="006A23AC">
    <w:pPr>
      <w:pStyle w:val="Header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CNPJ: 75.658.435/0001-27</w:t>
    </w:r>
  </w:p>
  <w:p w:rsidR="006A23AC" w:rsidRDefault="00037CEF">
    <w:pPr>
      <w:pStyle w:val="Header"/>
      <w:jc w:val="right"/>
      <w:rPr>
        <w:sz w:val="20"/>
      </w:rPr>
    </w:pPr>
    <w:hyperlink r:id="rId2">
      <w:r w:rsidR="006A23AC">
        <w:rPr>
          <w:rStyle w:val="Hyperlink"/>
          <w:rFonts w:ascii="Arial" w:hAnsi="Arial" w:cs="Arial"/>
          <w:color w:val="auto"/>
          <w:sz w:val="20"/>
          <w:u w:val="none"/>
        </w:rPr>
        <w:t>compraselicitacoes@samaejgv.com.br</w:t>
      </w:r>
    </w:hyperlink>
  </w:p>
  <w:p w:rsidR="006A23AC" w:rsidRDefault="006A23AC">
    <w:pPr>
      <w:pStyle w:val="Header"/>
      <w:jc w:val="right"/>
      <w:rPr>
        <w:color w:val="0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AC" w:rsidRDefault="006A23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4AA"/>
    <w:multiLevelType w:val="multilevel"/>
    <w:tmpl w:val="2B2229D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84849C0"/>
    <w:multiLevelType w:val="hybridMultilevel"/>
    <w:tmpl w:val="2AD0C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64D1E"/>
    <w:multiLevelType w:val="multilevel"/>
    <w:tmpl w:val="CDC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2D719EF"/>
    <w:multiLevelType w:val="multilevel"/>
    <w:tmpl w:val="576AF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6482976"/>
    <w:multiLevelType w:val="hybridMultilevel"/>
    <w:tmpl w:val="85406B3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FA7112B"/>
    <w:multiLevelType w:val="multilevel"/>
    <w:tmpl w:val="8D765CF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CB2"/>
    <w:rsid w:val="000205E1"/>
    <w:rsid w:val="00037CEF"/>
    <w:rsid w:val="000A6B9C"/>
    <w:rsid w:val="000F40C7"/>
    <w:rsid w:val="001619C8"/>
    <w:rsid w:val="001C5C0C"/>
    <w:rsid w:val="002B09D7"/>
    <w:rsid w:val="002B1746"/>
    <w:rsid w:val="002B5BF5"/>
    <w:rsid w:val="002B624B"/>
    <w:rsid w:val="003220E2"/>
    <w:rsid w:val="004704D6"/>
    <w:rsid w:val="005E3CB2"/>
    <w:rsid w:val="006368A1"/>
    <w:rsid w:val="006A23AC"/>
    <w:rsid w:val="00831BEE"/>
    <w:rsid w:val="008E3EB1"/>
    <w:rsid w:val="00942F5C"/>
    <w:rsid w:val="0099004A"/>
    <w:rsid w:val="009A00BF"/>
    <w:rsid w:val="009F6198"/>
    <w:rsid w:val="00A83BBB"/>
    <w:rsid w:val="00AD0DA1"/>
    <w:rsid w:val="00B4015F"/>
    <w:rsid w:val="00BF16E3"/>
    <w:rsid w:val="00CA13B8"/>
    <w:rsid w:val="00D24984"/>
    <w:rsid w:val="00DB0FEA"/>
    <w:rsid w:val="00E37B88"/>
    <w:rsid w:val="00E91503"/>
    <w:rsid w:val="00F70223"/>
    <w:rsid w:val="00FA4637"/>
    <w:rsid w:val="00FD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A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7B6740"/>
  </w:style>
  <w:style w:type="character" w:customStyle="1" w:styleId="RodapChar">
    <w:name w:val="Rodapé Char"/>
    <w:basedOn w:val="Fontepargpadro"/>
    <w:link w:val="Footer"/>
    <w:uiPriority w:val="99"/>
    <w:qFormat/>
    <w:rsid w:val="007B6740"/>
  </w:style>
  <w:style w:type="character" w:styleId="Hyperlink">
    <w:name w:val="Hyperlink"/>
    <w:basedOn w:val="Fontepargpadro"/>
    <w:uiPriority w:val="99"/>
    <w:unhideWhenUsed/>
    <w:rsid w:val="000A2D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A2DBC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3212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3212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3212D"/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qFormat/>
    <w:rsid w:val="00401572"/>
    <w:rPr>
      <w:rFonts w:ascii="Arial" w:eastAsia="Times New Roman" w:hAnsi="Arial" w:cs="Times New Roman"/>
      <w:b/>
      <w:i/>
      <w:sz w:val="32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63AE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401572"/>
    <w:pPr>
      <w:spacing w:after="0" w:line="240" w:lineRule="auto"/>
      <w:ind w:right="56"/>
      <w:jc w:val="center"/>
    </w:pPr>
    <w:rPr>
      <w:rFonts w:ascii="Arial" w:eastAsia="Times New Roman" w:hAnsi="Arial" w:cs="Times New Roman"/>
      <w:b/>
      <w:i/>
      <w:sz w:val="32"/>
      <w:szCs w:val="24"/>
      <w:lang w:eastAsia="pt-BR"/>
    </w:rPr>
  </w:style>
  <w:style w:type="paragraph" w:styleId="Corpodetexto">
    <w:name w:val="Body Text"/>
    <w:basedOn w:val="Normal"/>
    <w:rsid w:val="005E3CB2"/>
    <w:pPr>
      <w:spacing w:after="140" w:line="276" w:lineRule="auto"/>
    </w:pPr>
  </w:style>
  <w:style w:type="paragraph" w:styleId="Lista">
    <w:name w:val="List"/>
    <w:basedOn w:val="Corpodetexto"/>
    <w:rsid w:val="005E3CB2"/>
    <w:rPr>
      <w:rFonts w:cs="Arial"/>
    </w:rPr>
  </w:style>
  <w:style w:type="paragraph" w:customStyle="1" w:styleId="Caption">
    <w:name w:val="Caption"/>
    <w:basedOn w:val="Normal"/>
    <w:qFormat/>
    <w:rsid w:val="005E3C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E3CB2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5E3CB2"/>
  </w:style>
  <w:style w:type="paragraph" w:customStyle="1" w:styleId="Header">
    <w:name w:val="Header"/>
    <w:basedOn w:val="Normal"/>
    <w:link w:val="CabealhoChar"/>
    <w:uiPriority w:val="99"/>
    <w:unhideWhenUsed/>
    <w:rsid w:val="007B674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7B674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877C9A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E742D0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212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321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63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5E3CB2"/>
  </w:style>
  <w:style w:type="table" w:styleId="Tabelacomgrade">
    <w:name w:val="Table Grid"/>
    <w:basedOn w:val="Tabelanormal"/>
    <w:uiPriority w:val="59"/>
    <w:rsid w:val="003D3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3D3A3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2B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B5BF5"/>
  </w:style>
  <w:style w:type="paragraph" w:styleId="Rodap">
    <w:name w:val="footer"/>
    <w:basedOn w:val="Normal"/>
    <w:link w:val="RodapChar1"/>
    <w:uiPriority w:val="99"/>
    <w:semiHidden/>
    <w:unhideWhenUsed/>
    <w:rsid w:val="002B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2B5BF5"/>
  </w:style>
  <w:style w:type="paragraph" w:styleId="SemEspaamento">
    <w:name w:val="No Spacing"/>
    <w:uiPriority w:val="1"/>
    <w:qFormat/>
    <w:rsid w:val="009A00B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elicitacoes@samaejgv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licitacoes@samaejgv.com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licitacoes@samaejgv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243F-C4AA-4CC5-80E9-EB1D4DB1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7641</Words>
  <Characters>41265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andreia</cp:lastModifiedBy>
  <cp:revision>22</cp:revision>
  <cp:lastPrinted>2024-07-19T12:35:00Z</cp:lastPrinted>
  <dcterms:created xsi:type="dcterms:W3CDTF">2024-07-15T11:18:00Z</dcterms:created>
  <dcterms:modified xsi:type="dcterms:W3CDTF">2024-07-19T12:38:00Z</dcterms:modified>
  <dc:language>pt-BR</dc:language>
</cp:coreProperties>
</file>